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B74E8" w14:textId="362E2306" w:rsidR="004868E7" w:rsidRPr="0066058B" w:rsidRDefault="00912BD4" w:rsidP="0004155E">
      <w:pPr>
        <w:spacing w:after="0" w:line="480" w:lineRule="auto"/>
        <w:jc w:val="both"/>
        <w:rPr>
          <w:rFonts w:ascii="Courier New" w:hAnsi="Courier New" w:cs="Courier New"/>
          <w:sz w:val="24"/>
          <w:szCs w:val="24"/>
        </w:rPr>
      </w:pPr>
      <w:r>
        <w:rPr>
          <w:rFonts w:ascii="Courier New" w:hAnsi="Courier New" w:cs="Courier New"/>
          <w:sz w:val="24"/>
          <w:szCs w:val="24"/>
        </w:rPr>
        <w:t xml:space="preserve">Santiago, trece de octubre de dos mil veinticinco. </w:t>
      </w:r>
    </w:p>
    <w:p w14:paraId="4AD0BD06" w14:textId="763CC245" w:rsidR="004868E7" w:rsidRPr="0066058B" w:rsidRDefault="004868E7" w:rsidP="0004155E">
      <w:pPr>
        <w:spacing w:after="0" w:line="480" w:lineRule="auto"/>
        <w:ind w:firstLine="851"/>
        <w:jc w:val="both"/>
        <w:rPr>
          <w:rFonts w:ascii="Courier New" w:hAnsi="Courier New" w:cs="Courier New"/>
          <w:b/>
          <w:sz w:val="24"/>
          <w:szCs w:val="24"/>
        </w:rPr>
      </w:pPr>
      <w:r w:rsidRPr="0066058B">
        <w:rPr>
          <w:rFonts w:ascii="Courier New" w:hAnsi="Courier New" w:cs="Courier New"/>
          <w:b/>
          <w:sz w:val="24"/>
          <w:szCs w:val="24"/>
        </w:rPr>
        <w:t xml:space="preserve">VISTOS: </w:t>
      </w:r>
    </w:p>
    <w:p w14:paraId="44F079BA" w14:textId="37A200AD" w:rsidR="004868E7" w:rsidRPr="0066058B" w:rsidRDefault="004868E7" w:rsidP="0004155E">
      <w:pPr>
        <w:autoSpaceDE w:val="0"/>
        <w:autoSpaceDN w:val="0"/>
        <w:adjustRightInd w:val="0"/>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En estos autos Rol Nº</w:t>
      </w:r>
      <w:r w:rsidR="0004155E">
        <w:rPr>
          <w:rFonts w:ascii="Courier New" w:hAnsi="Courier New" w:cs="Courier New"/>
          <w:sz w:val="24"/>
          <w:szCs w:val="24"/>
        </w:rPr>
        <w:t xml:space="preserve"> </w:t>
      </w:r>
      <w:r w:rsidR="0013714C" w:rsidRPr="0066058B">
        <w:rPr>
          <w:rFonts w:ascii="Courier New" w:hAnsi="Courier New" w:cs="Courier New"/>
          <w:sz w:val="24"/>
          <w:szCs w:val="24"/>
        </w:rPr>
        <w:t>41.157</w:t>
      </w:r>
      <w:r w:rsidRPr="0066058B">
        <w:rPr>
          <w:rFonts w:ascii="Courier New" w:hAnsi="Courier New" w:cs="Courier New"/>
          <w:sz w:val="24"/>
          <w:szCs w:val="24"/>
        </w:rPr>
        <w:t xml:space="preserve">-2019 se ha tramitado un procedimiento de reclamación tributaria en que </w:t>
      </w:r>
      <w:r w:rsidR="00BE6EC1" w:rsidRPr="0066058B">
        <w:rPr>
          <w:rFonts w:ascii="Courier New" w:hAnsi="Courier New" w:cs="Courier New"/>
          <w:sz w:val="24"/>
          <w:szCs w:val="24"/>
        </w:rPr>
        <w:t>el</w:t>
      </w:r>
      <w:r w:rsidRPr="0066058B">
        <w:rPr>
          <w:rFonts w:ascii="Courier New" w:hAnsi="Courier New" w:cs="Courier New"/>
          <w:sz w:val="24"/>
          <w:szCs w:val="24"/>
        </w:rPr>
        <w:t xml:space="preserve"> abogad</w:t>
      </w:r>
      <w:r w:rsidR="005C32C5" w:rsidRPr="0066058B">
        <w:rPr>
          <w:rFonts w:ascii="Courier New" w:hAnsi="Courier New" w:cs="Courier New"/>
          <w:sz w:val="24"/>
          <w:szCs w:val="24"/>
        </w:rPr>
        <w:t xml:space="preserve">o </w:t>
      </w:r>
      <w:r w:rsidR="0013714C" w:rsidRPr="0066058B">
        <w:rPr>
          <w:rFonts w:ascii="Courier New" w:eastAsia="Calibri" w:hAnsi="Courier New" w:cs="Courier New"/>
          <w:bCs/>
          <w:sz w:val="24"/>
          <w:szCs w:val="24"/>
          <w:lang w:val="es-MX"/>
        </w:rPr>
        <w:t>C</w:t>
      </w:r>
      <w:r w:rsidR="00BE6EC1" w:rsidRPr="0066058B">
        <w:rPr>
          <w:rFonts w:ascii="Courier New" w:eastAsia="Calibri" w:hAnsi="Courier New" w:cs="Courier New"/>
          <w:bCs/>
          <w:sz w:val="24"/>
          <w:szCs w:val="24"/>
          <w:lang w:val="es-MX"/>
        </w:rPr>
        <w:t>ristian</w:t>
      </w:r>
      <w:r w:rsidR="0013714C" w:rsidRPr="0066058B">
        <w:rPr>
          <w:rFonts w:ascii="Courier New" w:eastAsia="Calibri" w:hAnsi="Courier New" w:cs="Courier New"/>
          <w:bCs/>
          <w:sz w:val="24"/>
          <w:szCs w:val="24"/>
          <w:lang w:val="es-MX"/>
        </w:rPr>
        <w:t xml:space="preserve"> M</w:t>
      </w:r>
      <w:r w:rsidR="00BE6EC1" w:rsidRPr="0066058B">
        <w:rPr>
          <w:rFonts w:ascii="Courier New" w:eastAsia="Calibri" w:hAnsi="Courier New" w:cs="Courier New"/>
          <w:bCs/>
          <w:sz w:val="24"/>
          <w:szCs w:val="24"/>
          <w:lang w:val="es-MX"/>
        </w:rPr>
        <w:t xml:space="preserve">edina </w:t>
      </w:r>
      <w:r w:rsidR="0013714C" w:rsidRPr="0066058B">
        <w:rPr>
          <w:rFonts w:ascii="Courier New" w:eastAsia="Calibri" w:hAnsi="Courier New" w:cs="Courier New"/>
          <w:bCs/>
          <w:sz w:val="24"/>
          <w:szCs w:val="24"/>
          <w:lang w:val="es-MX"/>
        </w:rPr>
        <w:t>F</w:t>
      </w:r>
      <w:r w:rsidR="00BE6EC1" w:rsidRPr="0066058B">
        <w:rPr>
          <w:rFonts w:ascii="Courier New" w:eastAsia="Calibri" w:hAnsi="Courier New" w:cs="Courier New"/>
          <w:bCs/>
          <w:sz w:val="24"/>
          <w:szCs w:val="24"/>
          <w:lang w:val="es-MX"/>
        </w:rPr>
        <w:t>ernández</w:t>
      </w:r>
      <w:r w:rsidR="00823145" w:rsidRPr="0066058B">
        <w:rPr>
          <w:rFonts w:ascii="Courier New" w:hAnsi="Courier New" w:cs="Courier New"/>
          <w:sz w:val="24"/>
          <w:szCs w:val="24"/>
        </w:rPr>
        <w:t xml:space="preserve">, en representación de </w:t>
      </w:r>
      <w:r w:rsidR="009702BD" w:rsidRPr="0066058B">
        <w:rPr>
          <w:rFonts w:ascii="Courier New" w:hAnsi="Courier New" w:cs="Courier New"/>
          <w:sz w:val="24"/>
          <w:szCs w:val="24"/>
        </w:rPr>
        <w:t xml:space="preserve">la </w:t>
      </w:r>
      <w:r w:rsidR="00B031AE" w:rsidRPr="0066058B">
        <w:rPr>
          <w:rFonts w:ascii="Courier New" w:hAnsi="Courier New" w:cs="Courier New"/>
          <w:sz w:val="24"/>
          <w:szCs w:val="24"/>
        </w:rPr>
        <w:t xml:space="preserve">Sociedad </w:t>
      </w:r>
      <w:r w:rsidR="00BE6EC1" w:rsidRPr="0066058B">
        <w:rPr>
          <w:rFonts w:ascii="Courier New" w:hAnsi="Courier New" w:cs="Courier New"/>
          <w:sz w:val="24"/>
          <w:szCs w:val="24"/>
        </w:rPr>
        <w:t>Constructora Cordillera Norte Sur Spa</w:t>
      </w:r>
      <w:r w:rsidRPr="0066058B">
        <w:rPr>
          <w:rFonts w:ascii="Courier New" w:hAnsi="Courier New" w:cs="Courier New"/>
          <w:sz w:val="24"/>
          <w:szCs w:val="24"/>
        </w:rPr>
        <w:t xml:space="preserve">, deduce recurso de casación en el fondo en contra de la sentencia dictada por la Corte de Apelaciones de </w:t>
      </w:r>
      <w:r w:rsidR="0013714C" w:rsidRPr="0066058B">
        <w:rPr>
          <w:rFonts w:ascii="Courier New" w:hAnsi="Courier New" w:cs="Courier New"/>
          <w:sz w:val="24"/>
          <w:szCs w:val="24"/>
        </w:rPr>
        <w:t>Concepción</w:t>
      </w:r>
      <w:r w:rsidRPr="0066058B">
        <w:rPr>
          <w:rFonts w:ascii="Courier New" w:hAnsi="Courier New" w:cs="Courier New"/>
          <w:sz w:val="24"/>
          <w:szCs w:val="24"/>
        </w:rPr>
        <w:t xml:space="preserve"> con fecha </w:t>
      </w:r>
      <w:r w:rsidR="00B031AE" w:rsidRPr="0066058B">
        <w:rPr>
          <w:rFonts w:ascii="Courier New" w:hAnsi="Courier New" w:cs="Courier New"/>
          <w:sz w:val="24"/>
          <w:szCs w:val="24"/>
        </w:rPr>
        <w:t>d</w:t>
      </w:r>
      <w:r w:rsidR="0013714C" w:rsidRPr="0066058B">
        <w:rPr>
          <w:rFonts w:ascii="Courier New" w:hAnsi="Courier New" w:cs="Courier New"/>
          <w:sz w:val="24"/>
          <w:szCs w:val="24"/>
        </w:rPr>
        <w:t xml:space="preserve">iecinueve </w:t>
      </w:r>
      <w:r w:rsidR="00B031AE" w:rsidRPr="0066058B">
        <w:rPr>
          <w:rFonts w:ascii="Courier New" w:hAnsi="Courier New" w:cs="Courier New"/>
          <w:sz w:val="24"/>
          <w:szCs w:val="24"/>
        </w:rPr>
        <w:t xml:space="preserve">de </w:t>
      </w:r>
      <w:r w:rsidR="0013714C" w:rsidRPr="0066058B">
        <w:rPr>
          <w:rFonts w:ascii="Courier New" w:hAnsi="Courier New" w:cs="Courier New"/>
          <w:sz w:val="24"/>
          <w:szCs w:val="24"/>
        </w:rPr>
        <w:t>noviembre</w:t>
      </w:r>
      <w:r w:rsidR="00B031AE" w:rsidRPr="0066058B">
        <w:rPr>
          <w:rFonts w:ascii="Courier New" w:hAnsi="Courier New" w:cs="Courier New"/>
          <w:sz w:val="24"/>
          <w:szCs w:val="24"/>
        </w:rPr>
        <w:t xml:space="preserve"> de </w:t>
      </w:r>
      <w:r w:rsidRPr="0066058B">
        <w:rPr>
          <w:rFonts w:ascii="Courier New" w:hAnsi="Courier New" w:cs="Courier New"/>
          <w:sz w:val="24"/>
          <w:szCs w:val="24"/>
        </w:rPr>
        <w:t>dos mil die</w:t>
      </w:r>
      <w:r w:rsidR="0033449F" w:rsidRPr="0066058B">
        <w:rPr>
          <w:rFonts w:ascii="Courier New" w:hAnsi="Courier New" w:cs="Courier New"/>
          <w:sz w:val="24"/>
          <w:szCs w:val="24"/>
        </w:rPr>
        <w:t>cinueve</w:t>
      </w:r>
      <w:r w:rsidRPr="0066058B">
        <w:rPr>
          <w:rFonts w:ascii="Courier New" w:hAnsi="Courier New" w:cs="Courier New"/>
          <w:sz w:val="24"/>
          <w:szCs w:val="24"/>
        </w:rPr>
        <w:t>, que confirmó la sentencia definitiva de primera instancia pronunciada por el Tribunal Tributario y Aduanero de</w:t>
      </w:r>
      <w:r w:rsidR="0013714C" w:rsidRPr="0066058B">
        <w:rPr>
          <w:rFonts w:ascii="Courier New" w:hAnsi="Courier New" w:cs="Courier New"/>
          <w:sz w:val="24"/>
          <w:szCs w:val="24"/>
        </w:rPr>
        <w:t>l Biobío</w:t>
      </w:r>
      <w:r w:rsidRPr="0066058B">
        <w:rPr>
          <w:rFonts w:ascii="Courier New" w:hAnsi="Courier New" w:cs="Courier New"/>
          <w:sz w:val="24"/>
          <w:szCs w:val="24"/>
        </w:rPr>
        <w:t xml:space="preserve">, </w:t>
      </w:r>
      <w:r w:rsidR="00A07052" w:rsidRPr="0066058B">
        <w:rPr>
          <w:rFonts w:ascii="Courier New" w:hAnsi="Courier New" w:cs="Courier New"/>
          <w:sz w:val="24"/>
          <w:szCs w:val="24"/>
        </w:rPr>
        <w:t>con</w:t>
      </w:r>
      <w:r w:rsidRPr="0066058B">
        <w:rPr>
          <w:rFonts w:ascii="Courier New" w:hAnsi="Courier New" w:cs="Courier New"/>
          <w:sz w:val="24"/>
          <w:szCs w:val="24"/>
        </w:rPr>
        <w:t xml:space="preserve"> fecha</w:t>
      </w:r>
      <w:r w:rsidR="0033449F" w:rsidRPr="0066058B">
        <w:rPr>
          <w:rFonts w:ascii="Courier New" w:hAnsi="Courier New" w:cs="Courier New"/>
          <w:sz w:val="24"/>
          <w:szCs w:val="24"/>
        </w:rPr>
        <w:t xml:space="preserve"> </w:t>
      </w:r>
      <w:r w:rsidR="0013714C" w:rsidRPr="0066058B">
        <w:rPr>
          <w:rFonts w:ascii="Courier New" w:hAnsi="Courier New" w:cs="Courier New"/>
          <w:sz w:val="24"/>
          <w:szCs w:val="24"/>
        </w:rPr>
        <w:t>tres</w:t>
      </w:r>
      <w:r w:rsidR="00B031AE" w:rsidRPr="0066058B">
        <w:rPr>
          <w:rFonts w:ascii="Courier New" w:hAnsi="Courier New" w:cs="Courier New"/>
          <w:sz w:val="24"/>
          <w:szCs w:val="24"/>
        </w:rPr>
        <w:t xml:space="preserve"> de </w:t>
      </w:r>
      <w:r w:rsidR="0013714C" w:rsidRPr="0066058B">
        <w:rPr>
          <w:rFonts w:ascii="Courier New" w:hAnsi="Courier New" w:cs="Courier New"/>
          <w:sz w:val="24"/>
          <w:szCs w:val="24"/>
        </w:rPr>
        <w:t>abril</w:t>
      </w:r>
      <w:r w:rsidR="00B031AE" w:rsidRPr="0066058B">
        <w:rPr>
          <w:rFonts w:ascii="Courier New" w:hAnsi="Courier New" w:cs="Courier New"/>
          <w:sz w:val="24"/>
          <w:szCs w:val="24"/>
        </w:rPr>
        <w:t xml:space="preserve"> </w:t>
      </w:r>
      <w:r w:rsidR="00AB6C90" w:rsidRPr="0066058B">
        <w:rPr>
          <w:rFonts w:ascii="Courier New" w:hAnsi="Courier New" w:cs="Courier New"/>
          <w:sz w:val="24"/>
          <w:szCs w:val="24"/>
        </w:rPr>
        <w:t>de dos mi</w:t>
      </w:r>
      <w:r w:rsidR="0033449F" w:rsidRPr="0066058B">
        <w:rPr>
          <w:rFonts w:ascii="Courier New" w:hAnsi="Courier New" w:cs="Courier New"/>
          <w:sz w:val="24"/>
          <w:szCs w:val="24"/>
        </w:rPr>
        <w:t>l dieci</w:t>
      </w:r>
      <w:r w:rsidR="0013714C" w:rsidRPr="0066058B">
        <w:rPr>
          <w:rFonts w:ascii="Courier New" w:hAnsi="Courier New" w:cs="Courier New"/>
          <w:sz w:val="24"/>
          <w:szCs w:val="24"/>
        </w:rPr>
        <w:t>nueve</w:t>
      </w:r>
      <w:r w:rsidRPr="0066058B">
        <w:rPr>
          <w:rFonts w:ascii="Courier New" w:hAnsi="Courier New" w:cs="Courier New"/>
          <w:sz w:val="24"/>
          <w:szCs w:val="24"/>
        </w:rPr>
        <w:t xml:space="preserve">, </w:t>
      </w:r>
      <w:r w:rsidR="00AB6C90" w:rsidRPr="0066058B">
        <w:rPr>
          <w:rFonts w:ascii="Courier New" w:hAnsi="Courier New" w:cs="Courier New"/>
          <w:sz w:val="24"/>
          <w:szCs w:val="24"/>
        </w:rPr>
        <w:t>que rechazó e</w:t>
      </w:r>
      <w:r w:rsidR="0013714C" w:rsidRPr="0066058B">
        <w:rPr>
          <w:rFonts w:ascii="Courier New" w:hAnsi="Courier New" w:cs="Courier New"/>
          <w:sz w:val="24"/>
          <w:szCs w:val="24"/>
        </w:rPr>
        <w:t xml:space="preserve">n todas sus partes el </w:t>
      </w:r>
      <w:r w:rsidR="00AB6C90" w:rsidRPr="0066058B">
        <w:rPr>
          <w:rFonts w:ascii="Courier New" w:hAnsi="Courier New" w:cs="Courier New"/>
          <w:sz w:val="24"/>
          <w:szCs w:val="24"/>
        </w:rPr>
        <w:t>reclamo</w:t>
      </w:r>
      <w:r w:rsidR="0013714C" w:rsidRPr="0066058B">
        <w:rPr>
          <w:rFonts w:ascii="Courier New" w:hAnsi="Courier New" w:cs="Courier New"/>
          <w:sz w:val="24"/>
          <w:szCs w:val="24"/>
        </w:rPr>
        <w:t xml:space="preserve"> </w:t>
      </w:r>
      <w:r w:rsidR="00263516" w:rsidRPr="0066058B">
        <w:rPr>
          <w:rFonts w:ascii="Courier New" w:hAnsi="Courier New" w:cs="Courier New"/>
          <w:sz w:val="24"/>
          <w:szCs w:val="24"/>
        </w:rPr>
        <w:t>interpuesto por la contribuyente</w:t>
      </w:r>
      <w:r w:rsidR="00B031AE" w:rsidRPr="0066058B">
        <w:rPr>
          <w:rFonts w:ascii="Courier New" w:hAnsi="Courier New" w:cs="Courier New"/>
          <w:sz w:val="24"/>
          <w:szCs w:val="24"/>
        </w:rPr>
        <w:t xml:space="preserve"> en contra de la</w:t>
      </w:r>
      <w:r w:rsidR="0013714C" w:rsidRPr="0066058B">
        <w:rPr>
          <w:rFonts w:ascii="Courier New" w:eastAsia="Calibri" w:hAnsi="Courier New" w:cs="Courier New"/>
          <w:bCs/>
          <w:sz w:val="24"/>
          <w:szCs w:val="24"/>
          <w:lang w:val="es-MX"/>
        </w:rPr>
        <w:t xml:space="preserve">s </w:t>
      </w:r>
      <w:r w:rsidR="00BE6EC1" w:rsidRPr="0066058B">
        <w:rPr>
          <w:rFonts w:ascii="Courier New" w:eastAsia="Calibri" w:hAnsi="Courier New" w:cs="Courier New"/>
          <w:bCs/>
          <w:sz w:val="24"/>
          <w:szCs w:val="24"/>
          <w:lang w:val="es-MX"/>
        </w:rPr>
        <w:t>L</w:t>
      </w:r>
      <w:r w:rsidR="0013714C" w:rsidRPr="0066058B">
        <w:rPr>
          <w:rFonts w:ascii="Courier New" w:eastAsia="Calibri" w:hAnsi="Courier New" w:cs="Courier New"/>
          <w:bCs/>
          <w:sz w:val="24"/>
          <w:szCs w:val="24"/>
          <w:lang w:val="es-MX"/>
        </w:rPr>
        <w:t>iquidaciones 872 a 875 de 27 de noviembre de 2017</w:t>
      </w:r>
      <w:r w:rsidR="00A07052" w:rsidRPr="0066058B">
        <w:rPr>
          <w:rFonts w:ascii="Courier New" w:eastAsia="Calibri" w:hAnsi="Courier New" w:cs="Courier New"/>
          <w:bCs/>
          <w:sz w:val="24"/>
          <w:szCs w:val="24"/>
          <w:lang w:val="es-MX"/>
        </w:rPr>
        <w:t>, emitidas por la VIII Dirección Regional del Servicio de Impuestos Internos</w:t>
      </w:r>
      <w:r w:rsidRPr="0066058B">
        <w:rPr>
          <w:rFonts w:ascii="Courier New" w:hAnsi="Courier New" w:cs="Courier New"/>
          <w:sz w:val="24"/>
          <w:szCs w:val="24"/>
        </w:rPr>
        <w:t>.</w:t>
      </w:r>
    </w:p>
    <w:p w14:paraId="587AB9A6" w14:textId="6A587ED9" w:rsidR="004868E7" w:rsidRPr="0066058B" w:rsidRDefault="004868E7"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 xml:space="preserve">Con fecha </w:t>
      </w:r>
      <w:r w:rsidR="0013714C" w:rsidRPr="0066058B">
        <w:rPr>
          <w:rFonts w:ascii="Courier New" w:hAnsi="Courier New" w:cs="Courier New"/>
          <w:sz w:val="24"/>
          <w:szCs w:val="24"/>
        </w:rPr>
        <w:t>dieciséis de enero</w:t>
      </w:r>
      <w:r w:rsidR="00717791" w:rsidRPr="0066058B">
        <w:rPr>
          <w:rFonts w:ascii="Courier New" w:hAnsi="Courier New" w:cs="Courier New"/>
          <w:sz w:val="24"/>
          <w:szCs w:val="24"/>
        </w:rPr>
        <w:t xml:space="preserve"> de </w:t>
      </w:r>
      <w:r w:rsidRPr="0066058B">
        <w:rPr>
          <w:rFonts w:ascii="Courier New" w:hAnsi="Courier New" w:cs="Courier New"/>
          <w:sz w:val="24"/>
          <w:szCs w:val="24"/>
        </w:rPr>
        <w:t xml:space="preserve">dos mil </w:t>
      </w:r>
      <w:r w:rsidR="0013714C" w:rsidRPr="0066058B">
        <w:rPr>
          <w:rFonts w:ascii="Courier New" w:hAnsi="Courier New" w:cs="Courier New"/>
          <w:sz w:val="24"/>
          <w:szCs w:val="24"/>
        </w:rPr>
        <w:t>veinte</w:t>
      </w:r>
      <w:r w:rsidRPr="0066058B">
        <w:rPr>
          <w:rFonts w:ascii="Courier New" w:hAnsi="Courier New" w:cs="Courier New"/>
          <w:sz w:val="24"/>
          <w:szCs w:val="24"/>
        </w:rPr>
        <w:t xml:space="preserve"> se dispuso traer los autos en relación.</w:t>
      </w:r>
    </w:p>
    <w:p w14:paraId="7730F06A" w14:textId="5D00BA8C" w:rsidR="004868E7" w:rsidRPr="0066058B" w:rsidRDefault="004868E7" w:rsidP="0004155E">
      <w:pPr>
        <w:spacing w:after="0" w:line="480" w:lineRule="auto"/>
        <w:ind w:firstLine="851"/>
        <w:jc w:val="both"/>
        <w:rPr>
          <w:rFonts w:ascii="Courier New" w:hAnsi="Courier New" w:cs="Courier New"/>
          <w:b/>
          <w:sz w:val="24"/>
          <w:szCs w:val="24"/>
        </w:rPr>
      </w:pPr>
      <w:r w:rsidRPr="0066058B">
        <w:rPr>
          <w:rFonts w:ascii="Courier New" w:hAnsi="Courier New" w:cs="Courier New"/>
          <w:b/>
          <w:sz w:val="24"/>
          <w:szCs w:val="24"/>
        </w:rPr>
        <w:t xml:space="preserve">CONSIDERANDO: </w:t>
      </w:r>
    </w:p>
    <w:p w14:paraId="5678C1F5" w14:textId="00017490" w:rsidR="00BE6EC1" w:rsidRPr="0066058B" w:rsidRDefault="00184F18" w:rsidP="0004155E">
      <w:pPr>
        <w:pStyle w:val="Default"/>
        <w:spacing w:line="480" w:lineRule="auto"/>
        <w:ind w:firstLine="851"/>
        <w:jc w:val="both"/>
        <w:rPr>
          <w:rFonts w:ascii="Courier New" w:hAnsi="Courier New" w:cs="Courier New"/>
        </w:rPr>
      </w:pPr>
      <w:r w:rsidRPr="0066058B">
        <w:rPr>
          <w:rFonts w:ascii="Courier New" w:hAnsi="Courier New" w:cs="Courier New"/>
          <w:b/>
        </w:rPr>
        <w:t>PRIMERO</w:t>
      </w:r>
      <w:r w:rsidR="00EA5162" w:rsidRPr="0066058B">
        <w:rPr>
          <w:rFonts w:ascii="Courier New" w:hAnsi="Courier New" w:cs="Courier New"/>
          <w:b/>
        </w:rPr>
        <w:t>:</w:t>
      </w:r>
      <w:r w:rsidR="00EA5162" w:rsidRPr="0066058B">
        <w:rPr>
          <w:rFonts w:ascii="Courier New" w:hAnsi="Courier New" w:cs="Courier New"/>
        </w:rPr>
        <w:t xml:space="preserve"> Que, en su arbitrio de nulidad sustancial</w:t>
      </w:r>
      <w:r w:rsidR="00052BE6" w:rsidRPr="0066058B">
        <w:rPr>
          <w:rFonts w:ascii="Courier New" w:hAnsi="Courier New" w:cs="Courier New"/>
        </w:rPr>
        <w:t>, la contribuyente reclama</w:t>
      </w:r>
      <w:r w:rsidR="00A07052" w:rsidRPr="0066058B">
        <w:rPr>
          <w:rFonts w:ascii="Courier New" w:hAnsi="Courier New" w:cs="Courier New"/>
        </w:rPr>
        <w:t xml:space="preserve"> infracción al i</w:t>
      </w:r>
      <w:r w:rsidR="00BE6EC1" w:rsidRPr="0066058B">
        <w:rPr>
          <w:rFonts w:ascii="Courier New" w:hAnsi="Courier New" w:cs="Courier New"/>
        </w:rPr>
        <w:t xml:space="preserve">nciso 14° </w:t>
      </w:r>
      <w:r w:rsidR="00A07052" w:rsidRPr="0066058B">
        <w:rPr>
          <w:rFonts w:ascii="Courier New" w:hAnsi="Courier New" w:cs="Courier New"/>
        </w:rPr>
        <w:t xml:space="preserve">del </w:t>
      </w:r>
      <w:r w:rsidR="00BE6EC1" w:rsidRPr="0066058B">
        <w:rPr>
          <w:rFonts w:ascii="Courier New" w:hAnsi="Courier New" w:cs="Courier New"/>
        </w:rPr>
        <w:lastRenderedPageBreak/>
        <w:t>art</w:t>
      </w:r>
      <w:r w:rsidR="00A07052" w:rsidRPr="0066058B">
        <w:rPr>
          <w:rFonts w:ascii="Courier New" w:hAnsi="Courier New" w:cs="Courier New"/>
        </w:rPr>
        <w:t>ículo</w:t>
      </w:r>
      <w:r w:rsidR="00BE6EC1" w:rsidRPr="0066058B">
        <w:rPr>
          <w:rFonts w:ascii="Courier New" w:hAnsi="Courier New" w:cs="Courier New"/>
        </w:rPr>
        <w:t xml:space="preserve"> 132 del Código Tributario, relativo a las reglas de la sana crítica.</w:t>
      </w:r>
    </w:p>
    <w:p w14:paraId="63EBFCCF" w14:textId="72899369" w:rsidR="00BE6EC1" w:rsidRPr="0066058B" w:rsidRDefault="00BE6EC1" w:rsidP="0004155E">
      <w:pPr>
        <w:pStyle w:val="Default"/>
        <w:spacing w:line="480" w:lineRule="auto"/>
        <w:ind w:firstLine="851"/>
        <w:jc w:val="both"/>
        <w:rPr>
          <w:rFonts w:ascii="Courier New" w:hAnsi="Courier New" w:cs="Courier New"/>
        </w:rPr>
      </w:pPr>
      <w:r w:rsidRPr="0066058B">
        <w:rPr>
          <w:rFonts w:ascii="Courier New" w:hAnsi="Courier New" w:cs="Courier New"/>
        </w:rPr>
        <w:t xml:space="preserve">Alude a la nulidad de las liquidaciones, por estimar comprobado que fue objeto de doble fiscalización, pese a que </w:t>
      </w:r>
      <w:r w:rsidR="00A362A7" w:rsidRPr="0066058B">
        <w:rPr>
          <w:rFonts w:ascii="Courier New" w:hAnsi="Courier New" w:cs="Courier New"/>
        </w:rPr>
        <w:t xml:space="preserve">ello </w:t>
      </w:r>
      <w:r w:rsidRPr="0066058B">
        <w:rPr>
          <w:rFonts w:ascii="Courier New" w:hAnsi="Courier New" w:cs="Courier New"/>
        </w:rPr>
        <w:t>se rechazó</w:t>
      </w:r>
      <w:r w:rsidR="00A07052" w:rsidRPr="0066058B">
        <w:rPr>
          <w:rFonts w:ascii="Courier New" w:hAnsi="Courier New" w:cs="Courier New"/>
        </w:rPr>
        <w:t xml:space="preserve"> en primera instancia </w:t>
      </w:r>
      <w:r w:rsidRPr="0066058B">
        <w:rPr>
          <w:rFonts w:ascii="Courier New" w:hAnsi="Courier New" w:cs="Courier New"/>
        </w:rPr>
        <w:t>y además se confirmó la decisión, con costas.</w:t>
      </w:r>
    </w:p>
    <w:p w14:paraId="2E842F45" w14:textId="4C4A815C" w:rsidR="00BE6EC1" w:rsidRPr="0066058B" w:rsidRDefault="00BE6EC1" w:rsidP="0004155E">
      <w:pPr>
        <w:pStyle w:val="Default"/>
        <w:spacing w:line="480" w:lineRule="auto"/>
        <w:ind w:firstLine="851"/>
        <w:jc w:val="both"/>
        <w:rPr>
          <w:rFonts w:ascii="Courier New" w:hAnsi="Courier New" w:cs="Courier New"/>
        </w:rPr>
      </w:pPr>
      <w:r w:rsidRPr="0066058B">
        <w:rPr>
          <w:rFonts w:ascii="Courier New" w:hAnsi="Courier New" w:cs="Courier New"/>
        </w:rPr>
        <w:t>En cuanto a los principios vulnerados</w:t>
      </w:r>
      <w:r w:rsidR="00B16DE4" w:rsidRPr="0066058B">
        <w:rPr>
          <w:rFonts w:ascii="Courier New" w:hAnsi="Courier New" w:cs="Courier New"/>
        </w:rPr>
        <w:t xml:space="preserve">, </w:t>
      </w:r>
      <w:r w:rsidR="00AE1968" w:rsidRPr="0066058B">
        <w:rPr>
          <w:rFonts w:ascii="Courier New" w:hAnsi="Courier New" w:cs="Courier New"/>
        </w:rPr>
        <w:t>se refiere a</w:t>
      </w:r>
      <w:r w:rsidRPr="0066058B">
        <w:rPr>
          <w:rFonts w:ascii="Courier New" w:hAnsi="Courier New" w:cs="Courier New"/>
        </w:rPr>
        <w:t xml:space="preserve"> la regla de la lógica de la razón suficiente, donde expone que la sentencia, en los hechos, </w:t>
      </w:r>
      <w:r w:rsidR="00A362A7" w:rsidRPr="0066058B">
        <w:rPr>
          <w:rFonts w:ascii="Courier New" w:hAnsi="Courier New" w:cs="Courier New"/>
        </w:rPr>
        <w:t>excluyó</w:t>
      </w:r>
      <w:r w:rsidRPr="0066058B">
        <w:rPr>
          <w:rFonts w:ascii="Courier New" w:hAnsi="Courier New" w:cs="Courier New"/>
        </w:rPr>
        <w:t xml:space="preserve"> su prueba, desestimando entregar valor probatorio a la documentación agregada por su parte y a la testimonial, sin explicar de manera inequívoca el porqué de dicha decisión.</w:t>
      </w:r>
    </w:p>
    <w:p w14:paraId="20164901" w14:textId="6734DB4B" w:rsidR="00BE6EC1" w:rsidRPr="0066058B" w:rsidRDefault="00AE1968" w:rsidP="0004155E">
      <w:pPr>
        <w:pStyle w:val="Default"/>
        <w:spacing w:line="480" w:lineRule="auto"/>
        <w:ind w:firstLine="851"/>
        <w:jc w:val="both"/>
        <w:rPr>
          <w:rFonts w:ascii="Courier New" w:hAnsi="Courier New" w:cs="Courier New"/>
        </w:rPr>
      </w:pPr>
      <w:r w:rsidRPr="0066058B">
        <w:rPr>
          <w:rFonts w:ascii="Courier New" w:hAnsi="Courier New" w:cs="Courier New"/>
        </w:rPr>
        <w:t>Agrega q</w:t>
      </w:r>
      <w:r w:rsidR="00BE6EC1" w:rsidRPr="0066058B">
        <w:rPr>
          <w:rFonts w:ascii="Courier New" w:hAnsi="Courier New" w:cs="Courier New"/>
        </w:rPr>
        <w:t>ue lo hace más cuestionable la circunstancia que la contraria</w:t>
      </w:r>
      <w:r w:rsidRPr="0066058B">
        <w:rPr>
          <w:rFonts w:ascii="Courier New" w:hAnsi="Courier New" w:cs="Courier New"/>
        </w:rPr>
        <w:t>,</w:t>
      </w:r>
      <w:r w:rsidR="00BE6EC1" w:rsidRPr="0066058B">
        <w:rPr>
          <w:rFonts w:ascii="Courier New" w:hAnsi="Courier New" w:cs="Courier New"/>
        </w:rPr>
        <w:t xml:space="preserve"> emplazada legalmente al respecto</w:t>
      </w:r>
      <w:r w:rsidRPr="0066058B">
        <w:rPr>
          <w:rFonts w:ascii="Courier New" w:hAnsi="Courier New" w:cs="Courier New"/>
        </w:rPr>
        <w:t>,</w:t>
      </w:r>
      <w:r w:rsidR="00BE6EC1" w:rsidRPr="0066058B">
        <w:rPr>
          <w:rFonts w:ascii="Courier New" w:hAnsi="Courier New" w:cs="Courier New"/>
        </w:rPr>
        <w:t xml:space="preserve"> no realizó ninguna objeción, observación o reparo a la documentación referida, lo que abona el mérito probatorio de la instrumental.</w:t>
      </w:r>
    </w:p>
    <w:p w14:paraId="11FB6429" w14:textId="0E4DC08B" w:rsidR="00BE6EC1" w:rsidRPr="0066058B" w:rsidRDefault="00AE1968" w:rsidP="0004155E">
      <w:pPr>
        <w:pStyle w:val="Default"/>
        <w:spacing w:line="480" w:lineRule="auto"/>
        <w:ind w:firstLine="851"/>
        <w:jc w:val="both"/>
        <w:rPr>
          <w:rFonts w:ascii="Courier New" w:hAnsi="Courier New" w:cs="Courier New"/>
        </w:rPr>
      </w:pPr>
      <w:r w:rsidRPr="0066058B">
        <w:rPr>
          <w:rFonts w:ascii="Courier New" w:hAnsi="Courier New" w:cs="Courier New"/>
        </w:rPr>
        <w:t xml:space="preserve">Ahora bien, en </w:t>
      </w:r>
      <w:r w:rsidR="00BE6EC1" w:rsidRPr="0066058B">
        <w:rPr>
          <w:rFonts w:ascii="Courier New" w:hAnsi="Courier New" w:cs="Courier New"/>
        </w:rPr>
        <w:t xml:space="preserve">relación con el deber de establecer las razones de </w:t>
      </w:r>
      <w:r w:rsidRPr="0066058B">
        <w:rPr>
          <w:rFonts w:ascii="Courier New" w:hAnsi="Courier New" w:cs="Courier New"/>
        </w:rPr>
        <w:t>la</w:t>
      </w:r>
      <w:r w:rsidR="00BE6EC1" w:rsidRPr="0066058B">
        <w:rPr>
          <w:rFonts w:ascii="Courier New" w:hAnsi="Courier New" w:cs="Courier New"/>
        </w:rPr>
        <w:t xml:space="preserve"> fundamentación y valoración de la prueba</w:t>
      </w:r>
      <w:r w:rsidRPr="0066058B">
        <w:rPr>
          <w:rFonts w:ascii="Courier New" w:hAnsi="Courier New" w:cs="Courier New"/>
        </w:rPr>
        <w:t xml:space="preserve"> en el fallo</w:t>
      </w:r>
      <w:r w:rsidR="00BE6EC1" w:rsidRPr="0066058B">
        <w:rPr>
          <w:rFonts w:ascii="Courier New" w:hAnsi="Courier New" w:cs="Courier New"/>
        </w:rPr>
        <w:t xml:space="preserve">, en la especie, los cuestionamientos que </w:t>
      </w:r>
      <w:r w:rsidRPr="0066058B">
        <w:rPr>
          <w:rFonts w:ascii="Courier New" w:hAnsi="Courier New" w:cs="Courier New"/>
        </w:rPr>
        <w:t xml:space="preserve">se </w:t>
      </w:r>
      <w:r w:rsidR="00BE6EC1" w:rsidRPr="0066058B">
        <w:rPr>
          <w:rFonts w:ascii="Courier New" w:hAnsi="Courier New" w:cs="Courier New"/>
        </w:rPr>
        <w:t>realiza</w:t>
      </w:r>
      <w:r w:rsidR="00A362A7" w:rsidRPr="0066058B">
        <w:rPr>
          <w:rFonts w:ascii="Courier New" w:hAnsi="Courier New" w:cs="Courier New"/>
        </w:rPr>
        <w:t>ro</w:t>
      </w:r>
      <w:r w:rsidRPr="0066058B">
        <w:rPr>
          <w:rFonts w:ascii="Courier New" w:hAnsi="Courier New" w:cs="Courier New"/>
        </w:rPr>
        <w:t>n</w:t>
      </w:r>
      <w:r w:rsidR="00BE6EC1" w:rsidRPr="0066058B">
        <w:rPr>
          <w:rFonts w:ascii="Courier New" w:hAnsi="Courier New" w:cs="Courier New"/>
        </w:rPr>
        <w:t xml:space="preserve"> a los documentos incorporados y la falta de </w:t>
      </w:r>
      <w:r w:rsidRPr="0066058B">
        <w:rPr>
          <w:rFonts w:ascii="Courier New" w:hAnsi="Courier New" w:cs="Courier New"/>
        </w:rPr>
        <w:t xml:space="preserve">los </w:t>
      </w:r>
      <w:r w:rsidR="00BE6EC1" w:rsidRPr="0066058B">
        <w:rPr>
          <w:rFonts w:ascii="Courier New" w:hAnsi="Courier New" w:cs="Courier New"/>
        </w:rPr>
        <w:lastRenderedPageBreak/>
        <w:t>que pudieran haber sido acompañados por su parte</w:t>
      </w:r>
      <w:r w:rsidRPr="0066058B">
        <w:rPr>
          <w:rFonts w:ascii="Courier New" w:hAnsi="Courier New" w:cs="Courier New"/>
        </w:rPr>
        <w:t>,</w:t>
      </w:r>
      <w:r w:rsidR="00BE6EC1" w:rsidRPr="0066058B">
        <w:rPr>
          <w:rFonts w:ascii="Courier New" w:hAnsi="Courier New" w:cs="Courier New"/>
        </w:rPr>
        <w:t xml:space="preserve"> aparecen como absolutamente insuficientes y ambiguos, pues en razón de la naturaleza de los mismos documentos y el hecho de no haber sido objetados, se determina que podrían haber sido apreciados por el tribunal de manera distinta, sumado a </w:t>
      </w:r>
      <w:r w:rsidRPr="0066058B">
        <w:rPr>
          <w:rFonts w:ascii="Courier New" w:hAnsi="Courier New" w:cs="Courier New"/>
        </w:rPr>
        <w:t>lo anterior, que no se c</w:t>
      </w:r>
      <w:r w:rsidR="00BE6EC1" w:rsidRPr="0066058B">
        <w:rPr>
          <w:rFonts w:ascii="Courier New" w:hAnsi="Courier New" w:cs="Courier New"/>
        </w:rPr>
        <w:t>onsider</w:t>
      </w:r>
      <w:r w:rsidRPr="0066058B">
        <w:rPr>
          <w:rFonts w:ascii="Courier New" w:hAnsi="Courier New" w:cs="Courier New"/>
        </w:rPr>
        <w:t>ó</w:t>
      </w:r>
      <w:r w:rsidR="00BE6EC1" w:rsidRPr="0066058B">
        <w:rPr>
          <w:rFonts w:ascii="Courier New" w:hAnsi="Courier New" w:cs="Courier New"/>
        </w:rPr>
        <w:t xml:space="preserve"> la </w:t>
      </w:r>
      <w:r w:rsidRPr="0066058B">
        <w:rPr>
          <w:rFonts w:ascii="Courier New" w:hAnsi="Courier New" w:cs="Courier New"/>
        </w:rPr>
        <w:t xml:space="preserve">prueba </w:t>
      </w:r>
      <w:r w:rsidR="00BE6EC1" w:rsidRPr="0066058B">
        <w:rPr>
          <w:rFonts w:ascii="Courier New" w:hAnsi="Courier New" w:cs="Courier New"/>
        </w:rPr>
        <w:t>testimonial.</w:t>
      </w:r>
    </w:p>
    <w:p w14:paraId="743E4698" w14:textId="22C09876" w:rsidR="00BE6EC1" w:rsidRPr="0066058B" w:rsidRDefault="00AE1968" w:rsidP="0004155E">
      <w:pPr>
        <w:pStyle w:val="Default"/>
        <w:spacing w:line="480" w:lineRule="auto"/>
        <w:ind w:firstLine="851"/>
        <w:jc w:val="both"/>
        <w:rPr>
          <w:rFonts w:ascii="Courier New" w:hAnsi="Courier New" w:cs="Courier New"/>
        </w:rPr>
      </w:pPr>
      <w:r w:rsidRPr="0066058B">
        <w:rPr>
          <w:rFonts w:ascii="Courier New" w:hAnsi="Courier New" w:cs="Courier New"/>
        </w:rPr>
        <w:t>A</w:t>
      </w:r>
      <w:r w:rsidR="00BE6EC1" w:rsidRPr="0066058B">
        <w:rPr>
          <w:rFonts w:ascii="Courier New" w:hAnsi="Courier New" w:cs="Courier New"/>
        </w:rPr>
        <w:t xml:space="preserve">l referirse a la naturaleza de los documentos, insiste en que son instrumentos privados, acompañados en dicha calidad, no existiendo </w:t>
      </w:r>
      <w:r w:rsidRPr="0066058B">
        <w:rPr>
          <w:rFonts w:ascii="Courier New" w:hAnsi="Courier New" w:cs="Courier New"/>
        </w:rPr>
        <w:t>otra</w:t>
      </w:r>
      <w:r w:rsidR="00BE6EC1" w:rsidRPr="0066058B">
        <w:rPr>
          <w:rFonts w:ascii="Courier New" w:hAnsi="Courier New" w:cs="Courier New"/>
        </w:rPr>
        <w:t xml:space="preserve"> versión de los mismos que hubiere sido otorgada con alguna solemnidad, de manera que el razonamiento del sentenciador a su respecto se torna</w:t>
      </w:r>
      <w:r w:rsidRPr="0066058B">
        <w:rPr>
          <w:rFonts w:ascii="Courier New" w:hAnsi="Courier New" w:cs="Courier New"/>
        </w:rPr>
        <w:t>ría</w:t>
      </w:r>
      <w:r w:rsidR="00BE6EC1" w:rsidRPr="0066058B">
        <w:rPr>
          <w:rFonts w:ascii="Courier New" w:hAnsi="Courier New" w:cs="Courier New"/>
        </w:rPr>
        <w:t xml:space="preserve"> más equívoco y errado.</w:t>
      </w:r>
    </w:p>
    <w:p w14:paraId="3B8D4C32" w14:textId="2235FEBF" w:rsidR="00BE6EC1" w:rsidRPr="0066058B" w:rsidRDefault="008F46BE" w:rsidP="0004155E">
      <w:pPr>
        <w:pStyle w:val="Default"/>
        <w:spacing w:line="480" w:lineRule="auto"/>
        <w:ind w:firstLine="851"/>
        <w:jc w:val="both"/>
        <w:rPr>
          <w:rFonts w:ascii="Courier New" w:hAnsi="Courier New" w:cs="Courier New"/>
        </w:rPr>
      </w:pPr>
      <w:r w:rsidRPr="0066058B">
        <w:rPr>
          <w:rFonts w:ascii="Courier New" w:hAnsi="Courier New" w:cs="Courier New"/>
        </w:rPr>
        <w:t>En lo que dice relación con la</w:t>
      </w:r>
      <w:r w:rsidR="00AE1968" w:rsidRPr="0066058B">
        <w:rPr>
          <w:rFonts w:ascii="Courier New" w:hAnsi="Courier New" w:cs="Courier New"/>
        </w:rPr>
        <w:t>s</w:t>
      </w:r>
      <w:r w:rsidR="00BE6EC1" w:rsidRPr="0066058B">
        <w:rPr>
          <w:rFonts w:ascii="Courier New" w:hAnsi="Courier New" w:cs="Courier New"/>
        </w:rPr>
        <w:t xml:space="preserve"> máximas de la experiencia, en el entendido que se refieren a aplicar en la valoración probatoria un criterio objetivo, interpersonal o social</w:t>
      </w:r>
      <w:r w:rsidR="00AE1968" w:rsidRPr="0066058B">
        <w:rPr>
          <w:rFonts w:ascii="Courier New" w:hAnsi="Courier New" w:cs="Courier New"/>
        </w:rPr>
        <w:t xml:space="preserve">; </w:t>
      </w:r>
      <w:r w:rsidR="00052BE6" w:rsidRPr="0066058B">
        <w:rPr>
          <w:rFonts w:ascii="Courier New" w:hAnsi="Courier New" w:cs="Courier New"/>
        </w:rPr>
        <w:t>co</w:t>
      </w:r>
      <w:r w:rsidR="00BE6EC1" w:rsidRPr="0066058B">
        <w:rPr>
          <w:rFonts w:ascii="Courier New" w:hAnsi="Courier New" w:cs="Courier New"/>
        </w:rPr>
        <w:t>rresponde cuestionar de qué manera podría probarse una doble fiscalización y el incumplimiento de las formalidades por parte del S</w:t>
      </w:r>
      <w:r w:rsidR="00AE1968" w:rsidRPr="0066058B">
        <w:rPr>
          <w:rFonts w:ascii="Courier New" w:hAnsi="Courier New" w:cs="Courier New"/>
        </w:rPr>
        <w:t xml:space="preserve">ervicio de </w:t>
      </w:r>
      <w:r w:rsidR="00BE6EC1" w:rsidRPr="0066058B">
        <w:rPr>
          <w:rFonts w:ascii="Courier New" w:hAnsi="Courier New" w:cs="Courier New"/>
        </w:rPr>
        <w:t>I</w:t>
      </w:r>
      <w:r w:rsidR="00AE1968" w:rsidRPr="0066058B">
        <w:rPr>
          <w:rFonts w:ascii="Courier New" w:hAnsi="Courier New" w:cs="Courier New"/>
        </w:rPr>
        <w:t xml:space="preserve">mpuestos </w:t>
      </w:r>
      <w:r w:rsidR="00BE6EC1" w:rsidRPr="0066058B">
        <w:rPr>
          <w:rFonts w:ascii="Courier New" w:hAnsi="Courier New" w:cs="Courier New"/>
        </w:rPr>
        <w:t>I</w:t>
      </w:r>
      <w:r w:rsidR="00AE1968" w:rsidRPr="0066058B">
        <w:rPr>
          <w:rFonts w:ascii="Courier New" w:hAnsi="Courier New" w:cs="Courier New"/>
        </w:rPr>
        <w:t>nternos,</w:t>
      </w:r>
      <w:r w:rsidR="00BE6EC1" w:rsidRPr="0066058B">
        <w:rPr>
          <w:rFonts w:ascii="Courier New" w:hAnsi="Courier New" w:cs="Courier New"/>
        </w:rPr>
        <w:t xml:space="preserve"> sino a través de la prueba testimonial, esto es, el testimonio de quien concurrió a este proceso, sumado a la prueba rendida por la contraria, </w:t>
      </w:r>
      <w:r w:rsidR="00BE6EC1" w:rsidRPr="0066058B">
        <w:rPr>
          <w:rFonts w:ascii="Courier New" w:hAnsi="Courier New" w:cs="Courier New"/>
        </w:rPr>
        <w:lastRenderedPageBreak/>
        <w:t>la que no sólo deber</w:t>
      </w:r>
      <w:r w:rsidR="00AE1968" w:rsidRPr="0066058B">
        <w:rPr>
          <w:rFonts w:ascii="Courier New" w:hAnsi="Courier New" w:cs="Courier New"/>
        </w:rPr>
        <w:t>ía</w:t>
      </w:r>
      <w:r w:rsidR="00BE6EC1" w:rsidRPr="0066058B">
        <w:rPr>
          <w:rFonts w:ascii="Courier New" w:hAnsi="Courier New" w:cs="Courier New"/>
        </w:rPr>
        <w:t xml:space="preserve"> ser ponderada para acreditar las aseveraciones de la reclamada, sino que del mismo modo para acreditar las aseveraciones de la reclamante.</w:t>
      </w:r>
    </w:p>
    <w:p w14:paraId="36B0F86D" w14:textId="72A8DA44" w:rsidR="00BE6EC1" w:rsidRPr="0066058B" w:rsidRDefault="00AE1968" w:rsidP="0004155E">
      <w:pPr>
        <w:pStyle w:val="Default"/>
        <w:spacing w:line="480" w:lineRule="auto"/>
        <w:ind w:firstLine="851"/>
        <w:jc w:val="both"/>
        <w:rPr>
          <w:rFonts w:ascii="Courier New" w:hAnsi="Courier New" w:cs="Courier New"/>
        </w:rPr>
      </w:pPr>
      <w:r w:rsidRPr="0066058B">
        <w:rPr>
          <w:rFonts w:ascii="Courier New" w:hAnsi="Courier New" w:cs="Courier New"/>
        </w:rPr>
        <w:t>Concluye que</w:t>
      </w:r>
      <w:r w:rsidR="00263E9F" w:rsidRPr="0066058B">
        <w:rPr>
          <w:rFonts w:ascii="Courier New" w:hAnsi="Courier New" w:cs="Courier New"/>
        </w:rPr>
        <w:t>,</w:t>
      </w:r>
      <w:r w:rsidRPr="0066058B">
        <w:rPr>
          <w:rFonts w:ascii="Courier New" w:hAnsi="Courier New" w:cs="Courier New"/>
        </w:rPr>
        <w:t xml:space="preserve"> </w:t>
      </w:r>
      <w:r w:rsidR="00BE6EC1" w:rsidRPr="0066058B">
        <w:rPr>
          <w:rFonts w:ascii="Courier New" w:hAnsi="Courier New" w:cs="Courier New"/>
        </w:rPr>
        <w:t>de haber aplicado el principio</w:t>
      </w:r>
      <w:r w:rsidR="00A362A7" w:rsidRPr="0066058B">
        <w:rPr>
          <w:rFonts w:ascii="Courier New" w:hAnsi="Courier New" w:cs="Courier New"/>
        </w:rPr>
        <w:t xml:space="preserve"> antes indicado</w:t>
      </w:r>
      <w:r w:rsidR="00BE6EC1" w:rsidRPr="0066058B">
        <w:rPr>
          <w:rFonts w:ascii="Courier New" w:hAnsi="Courier New" w:cs="Courier New"/>
        </w:rPr>
        <w:t xml:space="preserve">, el tribunal habría llegado a la conclusión que la prueba aportada por </w:t>
      </w:r>
      <w:r w:rsidRPr="0066058B">
        <w:rPr>
          <w:rFonts w:ascii="Courier New" w:hAnsi="Courier New" w:cs="Courier New"/>
        </w:rPr>
        <w:t>su</w:t>
      </w:r>
      <w:r w:rsidR="00BE6EC1" w:rsidRPr="0066058B">
        <w:rPr>
          <w:rFonts w:ascii="Courier New" w:hAnsi="Courier New" w:cs="Courier New"/>
        </w:rPr>
        <w:t xml:space="preserve"> parte era la adecuada y precisa para acreditar que el contribuyente, en los hechos, fue sometid</w:t>
      </w:r>
      <w:r w:rsidRPr="0066058B">
        <w:rPr>
          <w:rFonts w:ascii="Courier New" w:hAnsi="Courier New" w:cs="Courier New"/>
        </w:rPr>
        <w:t>o</w:t>
      </w:r>
      <w:r w:rsidR="00BE6EC1" w:rsidRPr="0066058B">
        <w:rPr>
          <w:rFonts w:ascii="Courier New" w:hAnsi="Courier New" w:cs="Courier New"/>
        </w:rPr>
        <w:t xml:space="preserve"> a </w:t>
      </w:r>
      <w:r w:rsidRPr="0066058B">
        <w:rPr>
          <w:rFonts w:ascii="Courier New" w:hAnsi="Courier New" w:cs="Courier New"/>
        </w:rPr>
        <w:t xml:space="preserve">una </w:t>
      </w:r>
      <w:r w:rsidR="00BE6EC1" w:rsidRPr="0066058B">
        <w:rPr>
          <w:rFonts w:ascii="Courier New" w:hAnsi="Courier New" w:cs="Courier New"/>
        </w:rPr>
        <w:t>duplicidad de fiscalizaciones</w:t>
      </w:r>
      <w:r w:rsidRPr="0066058B">
        <w:rPr>
          <w:rFonts w:ascii="Courier New" w:hAnsi="Courier New" w:cs="Courier New"/>
        </w:rPr>
        <w:t>.</w:t>
      </w:r>
    </w:p>
    <w:p w14:paraId="773BE76C" w14:textId="1DF0C13F" w:rsidR="00B031AE" w:rsidRPr="0066058B" w:rsidRDefault="00AE1968" w:rsidP="0004155E">
      <w:pPr>
        <w:pStyle w:val="Default"/>
        <w:spacing w:line="480" w:lineRule="auto"/>
        <w:ind w:firstLine="851"/>
        <w:jc w:val="both"/>
        <w:rPr>
          <w:rFonts w:ascii="Courier New" w:hAnsi="Courier New" w:cs="Courier New"/>
          <w:b/>
        </w:rPr>
      </w:pPr>
      <w:r w:rsidRPr="0066058B">
        <w:rPr>
          <w:rFonts w:ascii="Courier New" w:hAnsi="Courier New" w:cs="Courier New"/>
        </w:rPr>
        <w:t xml:space="preserve">En el petitorio solicita acoger </w:t>
      </w:r>
      <w:r w:rsidR="00BE6EC1" w:rsidRPr="0066058B">
        <w:rPr>
          <w:rFonts w:ascii="Courier New" w:hAnsi="Courier New" w:cs="Courier New"/>
        </w:rPr>
        <w:t>el recurso, invalid</w:t>
      </w:r>
      <w:r w:rsidRPr="0066058B">
        <w:rPr>
          <w:rFonts w:ascii="Courier New" w:hAnsi="Courier New" w:cs="Courier New"/>
        </w:rPr>
        <w:t>ar</w:t>
      </w:r>
      <w:r w:rsidR="00BE6EC1" w:rsidRPr="0066058B">
        <w:rPr>
          <w:rFonts w:ascii="Courier New" w:hAnsi="Courier New" w:cs="Courier New"/>
        </w:rPr>
        <w:t xml:space="preserve"> la sentencia recurrida en aquella parte que le causa agravio, dict</w:t>
      </w:r>
      <w:r w:rsidRPr="0066058B">
        <w:rPr>
          <w:rFonts w:ascii="Courier New" w:hAnsi="Courier New" w:cs="Courier New"/>
        </w:rPr>
        <w:t>ar</w:t>
      </w:r>
      <w:r w:rsidR="00BE6EC1" w:rsidRPr="0066058B">
        <w:rPr>
          <w:rFonts w:ascii="Courier New" w:hAnsi="Courier New" w:cs="Courier New"/>
        </w:rPr>
        <w:t xml:space="preserve"> la </w:t>
      </w:r>
      <w:r w:rsidRPr="0066058B">
        <w:rPr>
          <w:rFonts w:ascii="Courier New" w:hAnsi="Courier New" w:cs="Courier New"/>
        </w:rPr>
        <w:t>sentencia de</w:t>
      </w:r>
      <w:r w:rsidR="00BE6EC1" w:rsidRPr="0066058B">
        <w:rPr>
          <w:rFonts w:ascii="Courier New" w:hAnsi="Courier New" w:cs="Courier New"/>
        </w:rPr>
        <w:t xml:space="preserve"> reemplazo acogiendo el reclamo deducido contra las liquidaciones 872 a 875 de 27</w:t>
      </w:r>
      <w:r w:rsidRPr="0066058B">
        <w:rPr>
          <w:rFonts w:ascii="Courier New" w:hAnsi="Courier New" w:cs="Courier New"/>
        </w:rPr>
        <w:t xml:space="preserve"> de noviembre de </w:t>
      </w:r>
      <w:r w:rsidR="00BE6EC1" w:rsidRPr="0066058B">
        <w:rPr>
          <w:rFonts w:ascii="Courier New" w:hAnsi="Courier New" w:cs="Courier New"/>
        </w:rPr>
        <w:t>2017, declarando en su lugar que se deja</w:t>
      </w:r>
      <w:r w:rsidRPr="0066058B">
        <w:rPr>
          <w:rFonts w:ascii="Courier New" w:hAnsi="Courier New" w:cs="Courier New"/>
        </w:rPr>
        <w:t>n</w:t>
      </w:r>
      <w:r w:rsidR="00BE6EC1" w:rsidRPr="0066058B">
        <w:rPr>
          <w:rFonts w:ascii="Courier New" w:hAnsi="Courier New" w:cs="Courier New"/>
        </w:rPr>
        <w:t xml:space="preserve"> sin efecto las referidas liquidaciones, teniéndose por respaldadas sus declaraciones de impuesto a la renta </w:t>
      </w:r>
      <w:r w:rsidRPr="0066058B">
        <w:rPr>
          <w:rFonts w:ascii="Courier New" w:hAnsi="Courier New" w:cs="Courier New"/>
        </w:rPr>
        <w:t xml:space="preserve">años tributarios </w:t>
      </w:r>
      <w:r w:rsidR="00BE6EC1" w:rsidRPr="0066058B">
        <w:rPr>
          <w:rFonts w:ascii="Courier New" w:hAnsi="Courier New" w:cs="Courier New"/>
        </w:rPr>
        <w:t>2015 y 2016.</w:t>
      </w:r>
      <w:r w:rsidR="00B031AE" w:rsidRPr="0066058B">
        <w:rPr>
          <w:rFonts w:ascii="Courier New" w:hAnsi="Courier New" w:cs="Courier New"/>
          <w:b/>
        </w:rPr>
        <w:t xml:space="preserve"> </w:t>
      </w:r>
    </w:p>
    <w:p w14:paraId="502A1052" w14:textId="163A1C9E" w:rsidR="00A56989" w:rsidRPr="0066058B" w:rsidRDefault="00BE6EC1" w:rsidP="0004155E">
      <w:pPr>
        <w:pStyle w:val="Default"/>
        <w:spacing w:line="480" w:lineRule="auto"/>
        <w:ind w:firstLine="851"/>
        <w:jc w:val="both"/>
        <w:rPr>
          <w:rFonts w:ascii="Courier New" w:hAnsi="Courier New" w:cs="Courier New"/>
        </w:rPr>
      </w:pPr>
      <w:r w:rsidRPr="0066058B">
        <w:rPr>
          <w:rFonts w:ascii="Courier New" w:hAnsi="Courier New" w:cs="Courier New"/>
          <w:b/>
        </w:rPr>
        <w:t>SEGUNDO</w:t>
      </w:r>
      <w:r w:rsidR="00B031AE" w:rsidRPr="0066058B">
        <w:rPr>
          <w:rFonts w:ascii="Courier New" w:hAnsi="Courier New" w:cs="Courier New"/>
          <w:b/>
        </w:rPr>
        <w:t xml:space="preserve">: </w:t>
      </w:r>
      <w:r w:rsidR="00A56989" w:rsidRPr="0066058B">
        <w:rPr>
          <w:rFonts w:ascii="Courier New" w:hAnsi="Courier New" w:cs="Courier New"/>
        </w:rPr>
        <w:t xml:space="preserve">Que la controversia en este caso </w:t>
      </w:r>
      <w:r w:rsidR="00AF1EB2" w:rsidRPr="0066058B">
        <w:rPr>
          <w:rFonts w:ascii="Courier New" w:hAnsi="Courier New" w:cs="Courier New"/>
        </w:rPr>
        <w:t xml:space="preserve">consistió en </w:t>
      </w:r>
      <w:r w:rsidR="003D20A7" w:rsidRPr="0066058B">
        <w:rPr>
          <w:rFonts w:ascii="Courier New" w:hAnsi="Courier New" w:cs="Courier New"/>
        </w:rPr>
        <w:t>establecer</w:t>
      </w:r>
      <w:r w:rsidR="00AE1968" w:rsidRPr="0066058B">
        <w:rPr>
          <w:rFonts w:ascii="Courier New" w:hAnsi="Courier New" w:cs="Courier New"/>
        </w:rPr>
        <w:t xml:space="preserve"> si existían antecedentes que permitieran dejar sin efecto las liquidaciones por haber comparecido el contribuyente durante la instancia de fiscalización al Servicio de Impuestos Internos con la documentación </w:t>
      </w:r>
      <w:r w:rsidR="00AE1968" w:rsidRPr="0066058B">
        <w:rPr>
          <w:rFonts w:ascii="Courier New" w:hAnsi="Courier New" w:cs="Courier New"/>
        </w:rPr>
        <w:lastRenderedPageBreak/>
        <w:t>requerida para sustentar sus declaraciones y si éste</w:t>
      </w:r>
      <w:r w:rsidR="00D366BA" w:rsidRPr="0066058B">
        <w:rPr>
          <w:rFonts w:ascii="Courier New" w:hAnsi="Courier New" w:cs="Courier New"/>
        </w:rPr>
        <w:t xml:space="preserve"> determinó en forma correcta su renta líquida imponible para los años tributarios fiscalizados.</w:t>
      </w:r>
      <w:r w:rsidR="003D20A7" w:rsidRPr="0066058B">
        <w:rPr>
          <w:rFonts w:ascii="Courier New" w:hAnsi="Courier New" w:cs="Courier New"/>
        </w:rPr>
        <w:t xml:space="preserve"> </w:t>
      </w:r>
    </w:p>
    <w:p w14:paraId="4964E52B" w14:textId="1B5F49D7" w:rsidR="00BE6EC1" w:rsidRPr="0066058B" w:rsidRDefault="00BE6EC1" w:rsidP="0004155E">
      <w:pPr>
        <w:pStyle w:val="Default"/>
        <w:spacing w:line="480" w:lineRule="auto"/>
        <w:ind w:firstLine="851"/>
        <w:jc w:val="both"/>
        <w:rPr>
          <w:rFonts w:ascii="Courier New" w:hAnsi="Courier New" w:cs="Courier New"/>
        </w:rPr>
      </w:pPr>
      <w:r w:rsidRPr="0066058B">
        <w:rPr>
          <w:rFonts w:ascii="Courier New" w:hAnsi="Courier New" w:cs="Courier New"/>
          <w:b/>
        </w:rPr>
        <w:t>TERCERO</w:t>
      </w:r>
      <w:r w:rsidR="00867BDB" w:rsidRPr="0066058B">
        <w:rPr>
          <w:rFonts w:ascii="Courier New" w:hAnsi="Courier New" w:cs="Courier New"/>
          <w:b/>
        </w:rPr>
        <w:t xml:space="preserve">: </w:t>
      </w:r>
      <w:r w:rsidR="00802B56" w:rsidRPr="0066058B">
        <w:rPr>
          <w:rFonts w:ascii="Courier New" w:hAnsi="Courier New" w:cs="Courier New"/>
        </w:rPr>
        <w:t>Q</w:t>
      </w:r>
      <w:r w:rsidR="004868E7" w:rsidRPr="0066058B">
        <w:rPr>
          <w:rFonts w:ascii="Courier New" w:hAnsi="Courier New" w:cs="Courier New"/>
        </w:rPr>
        <w:t xml:space="preserve">ue para un mejor entendimiento de la causal de nulidad sustancial en estudio resulta </w:t>
      </w:r>
      <w:r w:rsidR="0059248E" w:rsidRPr="0066058B">
        <w:rPr>
          <w:rFonts w:ascii="Courier New" w:hAnsi="Courier New" w:cs="Courier New"/>
        </w:rPr>
        <w:t xml:space="preserve">conveniente </w:t>
      </w:r>
      <w:r w:rsidR="004868E7" w:rsidRPr="0066058B">
        <w:rPr>
          <w:rFonts w:ascii="Courier New" w:hAnsi="Courier New" w:cs="Courier New"/>
        </w:rPr>
        <w:t>señalar los antecedentes de la presente causa:</w:t>
      </w:r>
    </w:p>
    <w:p w14:paraId="3EB86D66" w14:textId="51E7ECF6" w:rsidR="00BE6EC1" w:rsidRPr="0066058B" w:rsidRDefault="00D366BA" w:rsidP="0004155E">
      <w:pPr>
        <w:pStyle w:val="Default"/>
        <w:spacing w:line="480" w:lineRule="auto"/>
        <w:ind w:firstLine="851"/>
        <w:jc w:val="both"/>
        <w:rPr>
          <w:rFonts w:ascii="Courier New" w:hAnsi="Courier New" w:cs="Courier New"/>
        </w:rPr>
      </w:pPr>
      <w:r w:rsidRPr="0004155E">
        <w:rPr>
          <w:rFonts w:ascii="Courier New" w:hAnsi="Courier New" w:cs="Courier New"/>
          <w:b/>
          <w:bCs/>
        </w:rPr>
        <w:t>1.-</w:t>
      </w:r>
      <w:r w:rsidRPr="0066058B">
        <w:rPr>
          <w:rFonts w:ascii="Courier New" w:hAnsi="Courier New" w:cs="Courier New"/>
        </w:rPr>
        <w:t xml:space="preserve"> C</w:t>
      </w:r>
      <w:r w:rsidR="00BE6EC1" w:rsidRPr="0066058B">
        <w:rPr>
          <w:rFonts w:ascii="Courier New" w:hAnsi="Courier New" w:cs="Courier New"/>
        </w:rPr>
        <w:t>omparec</w:t>
      </w:r>
      <w:r w:rsidRPr="0066058B">
        <w:rPr>
          <w:rFonts w:ascii="Courier New" w:hAnsi="Courier New" w:cs="Courier New"/>
        </w:rPr>
        <w:t>ió</w:t>
      </w:r>
      <w:r w:rsidR="00BE6EC1" w:rsidRPr="0066058B">
        <w:rPr>
          <w:rFonts w:ascii="Courier New" w:hAnsi="Courier New" w:cs="Courier New"/>
        </w:rPr>
        <w:t xml:space="preserve"> don Cristian Alfonso Medina Fernández, abogado, en representación de Sociedad Constructora Cordillera Norte Sur SpA, quien dedu</w:t>
      </w:r>
      <w:r w:rsidRPr="0066058B">
        <w:rPr>
          <w:rFonts w:ascii="Courier New" w:hAnsi="Courier New" w:cs="Courier New"/>
        </w:rPr>
        <w:t>jo</w:t>
      </w:r>
      <w:r w:rsidR="00BE6EC1" w:rsidRPr="0066058B">
        <w:rPr>
          <w:rFonts w:ascii="Courier New" w:hAnsi="Courier New" w:cs="Courier New"/>
        </w:rPr>
        <w:t xml:space="preserve"> reclamo tributario en contra de las liquidaciones N° 872 a la N° 875, todas del 27 de noviembre de 2017, emitidas por la VIII Dirección Regional del Servicio de Impuestos Internos, conforme a los siguientes argumentos: Se refiere a los ingresos de la contribuyente para los años tributarios 2015 y 2016, periodos objeto de las liquidaciones que se reclaman y describe el proceso de fiscalización del cual fue objeto. Alega que las liquidaciones establecen que la contribuyente no habría dado cumplimiento a la notificación </w:t>
      </w:r>
      <w:r w:rsidRPr="0066058B">
        <w:rPr>
          <w:rFonts w:ascii="Courier New" w:hAnsi="Courier New" w:cs="Courier New"/>
        </w:rPr>
        <w:t>N</w:t>
      </w:r>
      <w:r w:rsidR="00BE6EC1" w:rsidRPr="0066058B">
        <w:rPr>
          <w:rFonts w:ascii="Courier New" w:hAnsi="Courier New" w:cs="Courier New"/>
        </w:rPr>
        <w:t xml:space="preserve">° 2037, del Servicio de Impuestos Internos, lo que finalmente deviene en la tasación que se llevó a efecto. Sigue entonces describiendo el contenido de las actuaciones que se </w:t>
      </w:r>
      <w:r w:rsidR="00BE6EC1" w:rsidRPr="0066058B">
        <w:rPr>
          <w:rFonts w:ascii="Courier New" w:hAnsi="Courier New" w:cs="Courier New"/>
        </w:rPr>
        <w:lastRenderedPageBreak/>
        <w:t xml:space="preserve">impugna, y como argumento de fondo para el rechazo del reclamo, señala, en primer lugar, que la contribuyente fue requerida mediante la citación </w:t>
      </w:r>
      <w:r w:rsidRPr="0066058B">
        <w:rPr>
          <w:rFonts w:ascii="Courier New" w:hAnsi="Courier New" w:cs="Courier New"/>
        </w:rPr>
        <w:t>N</w:t>
      </w:r>
      <w:r w:rsidR="00BE6EC1" w:rsidRPr="0066058B">
        <w:rPr>
          <w:rFonts w:ascii="Courier New" w:hAnsi="Courier New" w:cs="Courier New"/>
        </w:rPr>
        <w:t>° 846514, de 2 de agosto de 2016, a la que dio respuesta, siendo atendido por el fiscalizador Sr. Marco Fonseca Troncoso, pero que sin embargo, en ese momento, supo que aparentemente era objeto de otra fiscalización, a cargo de la Sra. Pamela Fuentes Villalobos, quienes nunca le habrían aclarado si era objeto de una o dos fiscalizaciones. Señala que intentó dar respuesta los requerimientos de los fiscalizadores, lo que no les fue posible, pues habían sido trasladados a otras unidades del Servicio de Impuestos Internos, por lo cual se dejaron todos los antecedentes en manos del Jefe de Unidad, quien no dio respuesta, terminando el proceso con la emisión de las liquidaciones reclamadas. Alega que el proceso no fue debidamente concluido, pues no se le dio la oportunidad de acompañar toda la documentación solicitada, lo que haría las liquidaciones nulas; agrega luego, que, de todas maneras, el Servicio de Impuestos Internos no ha</w:t>
      </w:r>
      <w:r w:rsidRPr="0066058B">
        <w:rPr>
          <w:rFonts w:ascii="Courier New" w:hAnsi="Courier New" w:cs="Courier New"/>
        </w:rPr>
        <w:t>bría</w:t>
      </w:r>
      <w:r w:rsidR="00BE6EC1" w:rsidRPr="0066058B">
        <w:rPr>
          <w:rFonts w:ascii="Courier New" w:hAnsi="Courier New" w:cs="Courier New"/>
        </w:rPr>
        <w:t xml:space="preserve"> considerado la información fidedigna que su parte aportó en el contexto del proceso de fiscalización, pues </w:t>
      </w:r>
      <w:r w:rsidR="00BE6EC1" w:rsidRPr="0066058B">
        <w:rPr>
          <w:rFonts w:ascii="Courier New" w:hAnsi="Courier New" w:cs="Courier New"/>
        </w:rPr>
        <w:lastRenderedPageBreak/>
        <w:t xml:space="preserve">la renta líquida imponible de la contribuyente fue correctamente determinada y por lo mismo lo fue el monto de la pérdida. Cita entonces la normativa a su parecer aplicable, y termina solicitando la nulidad de las actuaciones que impugna, y en subsidio, dejarlas sin efecto, con costas. </w:t>
      </w:r>
    </w:p>
    <w:p w14:paraId="78C0FDD1" w14:textId="56D29F46" w:rsidR="004868E7" w:rsidRPr="0066058B" w:rsidRDefault="00D366BA" w:rsidP="0004155E">
      <w:pPr>
        <w:pStyle w:val="Default"/>
        <w:spacing w:line="480" w:lineRule="auto"/>
        <w:ind w:firstLine="851"/>
        <w:jc w:val="both"/>
        <w:rPr>
          <w:rFonts w:ascii="Courier New" w:hAnsi="Courier New" w:cs="Courier New"/>
        </w:rPr>
      </w:pPr>
      <w:r w:rsidRPr="0004155E">
        <w:rPr>
          <w:rFonts w:ascii="Courier New" w:hAnsi="Courier New" w:cs="Courier New"/>
          <w:b/>
          <w:bCs/>
        </w:rPr>
        <w:t>2.-</w:t>
      </w:r>
      <w:r w:rsidRPr="0066058B">
        <w:rPr>
          <w:rFonts w:ascii="Courier New" w:hAnsi="Courier New" w:cs="Courier New"/>
        </w:rPr>
        <w:t xml:space="preserve"> Al evacuar el traslado, el Servicio de Impuestos Internos </w:t>
      </w:r>
      <w:r w:rsidR="00052BE6" w:rsidRPr="0066058B">
        <w:rPr>
          <w:rFonts w:ascii="Courier New" w:hAnsi="Courier New" w:cs="Courier New"/>
        </w:rPr>
        <w:t xml:space="preserve">se </w:t>
      </w:r>
      <w:r w:rsidR="00BE6EC1" w:rsidRPr="0066058B">
        <w:rPr>
          <w:rFonts w:ascii="Courier New" w:hAnsi="Courier New" w:cs="Courier New"/>
        </w:rPr>
        <w:t>refi</w:t>
      </w:r>
      <w:r w:rsidR="00052BE6" w:rsidRPr="0066058B">
        <w:rPr>
          <w:rFonts w:ascii="Courier New" w:hAnsi="Courier New" w:cs="Courier New"/>
        </w:rPr>
        <w:t>e</w:t>
      </w:r>
      <w:r w:rsidR="00BE6EC1" w:rsidRPr="0066058B">
        <w:rPr>
          <w:rFonts w:ascii="Courier New" w:hAnsi="Courier New" w:cs="Courier New"/>
        </w:rPr>
        <w:t xml:space="preserve">re a los antecedentes de la fiscalización que dio origen a los actos reclamados y, en primer lugar, a la notificación </w:t>
      </w:r>
      <w:r w:rsidRPr="0066058B">
        <w:rPr>
          <w:rFonts w:ascii="Courier New" w:hAnsi="Courier New" w:cs="Courier New"/>
        </w:rPr>
        <w:t>N</w:t>
      </w:r>
      <w:r w:rsidR="00BE6EC1" w:rsidRPr="0066058B">
        <w:rPr>
          <w:rFonts w:ascii="Courier New" w:hAnsi="Courier New" w:cs="Courier New"/>
        </w:rPr>
        <w:t xml:space="preserve">° 2037 de 4 de mayo de 2017, a la que la contribuyente no dio respuesta, por lo cual se emitió la citación </w:t>
      </w:r>
      <w:r w:rsidRPr="0066058B">
        <w:rPr>
          <w:rFonts w:ascii="Courier New" w:hAnsi="Courier New" w:cs="Courier New"/>
        </w:rPr>
        <w:t>N</w:t>
      </w:r>
      <w:r w:rsidR="00BE6EC1" w:rsidRPr="0066058B">
        <w:rPr>
          <w:rFonts w:ascii="Courier New" w:hAnsi="Courier New" w:cs="Courier New"/>
        </w:rPr>
        <w:t xml:space="preserve">° 161, la cual tampoco fue contestada, en virtud de lo cual se emitieron las liquidaciones cuestionadas. Se </w:t>
      </w:r>
      <w:r w:rsidR="00052BE6" w:rsidRPr="0066058B">
        <w:rPr>
          <w:rFonts w:ascii="Courier New" w:hAnsi="Courier New" w:cs="Courier New"/>
        </w:rPr>
        <w:t xml:space="preserve">hace cargo de </w:t>
      </w:r>
      <w:r w:rsidR="00BE6EC1" w:rsidRPr="0066058B">
        <w:rPr>
          <w:rFonts w:ascii="Courier New" w:hAnsi="Courier New" w:cs="Courier New"/>
        </w:rPr>
        <w:t xml:space="preserve">los fundamentos del reclamo incoado, reproduciéndolos y como argumentos para el rechazo del reclamo, indica que la contribuyente no aportó documentación para </w:t>
      </w:r>
      <w:bookmarkStart w:id="0" w:name="_Hlk205498137"/>
      <w:r w:rsidR="00BE6EC1" w:rsidRPr="0066058B">
        <w:rPr>
          <w:rFonts w:ascii="Courier New" w:hAnsi="Courier New" w:cs="Courier New"/>
        </w:rPr>
        <w:t>acreditar fehacientemente la correcta determinación del impuesto de primera categoría correspondiente a los años tributarios 2015 y 2016</w:t>
      </w:r>
      <w:bookmarkEnd w:id="0"/>
      <w:r w:rsidR="00BE6EC1" w:rsidRPr="0066058B">
        <w:rPr>
          <w:rFonts w:ascii="Courier New" w:hAnsi="Courier New" w:cs="Courier New"/>
        </w:rPr>
        <w:t xml:space="preserve">, pues si bien se le practicó la notificación </w:t>
      </w:r>
      <w:r w:rsidRPr="0066058B">
        <w:rPr>
          <w:rFonts w:ascii="Courier New" w:hAnsi="Courier New" w:cs="Courier New"/>
        </w:rPr>
        <w:t>N</w:t>
      </w:r>
      <w:r w:rsidR="00BE6EC1" w:rsidRPr="0066058B">
        <w:rPr>
          <w:rFonts w:ascii="Courier New" w:hAnsi="Courier New" w:cs="Courier New"/>
        </w:rPr>
        <w:t xml:space="preserve">° 846514, no es efectivo que se haya dado cumplimiento a ella, lo que le </w:t>
      </w:r>
      <w:r w:rsidR="00BE6EC1" w:rsidRPr="0066058B">
        <w:rPr>
          <w:rFonts w:ascii="Courier New" w:hAnsi="Courier New" w:cs="Courier New"/>
        </w:rPr>
        <w:lastRenderedPageBreak/>
        <w:t xml:space="preserve">originó una anotación negativa, y que se practicara con posterioridad una nueva notificación, la </w:t>
      </w:r>
      <w:r w:rsidRPr="0066058B">
        <w:rPr>
          <w:rFonts w:ascii="Courier New" w:hAnsi="Courier New" w:cs="Courier New"/>
        </w:rPr>
        <w:t>N</w:t>
      </w:r>
      <w:r w:rsidR="00BE6EC1" w:rsidRPr="0066058B">
        <w:rPr>
          <w:rFonts w:ascii="Courier New" w:hAnsi="Courier New" w:cs="Courier New"/>
        </w:rPr>
        <w:t xml:space="preserve">° 2037, a la que tampoco dio cumplimiento, generando una segunda anotación. Indica que, por ello, se practicó la citación </w:t>
      </w:r>
      <w:r w:rsidRPr="0066058B">
        <w:rPr>
          <w:rFonts w:ascii="Courier New" w:hAnsi="Courier New" w:cs="Courier New"/>
        </w:rPr>
        <w:t>N</w:t>
      </w:r>
      <w:r w:rsidR="00BE6EC1" w:rsidRPr="0066058B">
        <w:rPr>
          <w:rFonts w:ascii="Courier New" w:hAnsi="Courier New" w:cs="Courier New"/>
        </w:rPr>
        <w:t xml:space="preserve">° 161, para que el contribuyente explicara los reparos formulados a sus declaraciones para los años tributarios 2015 y 2016, la que tampoco contestó. En segundo lugar, alega que la contribuyente pretende describir la fiscalización en términos que aparezca que hubo ciertas irregularidades, responsabilizando al Servicio de Impuestos Internos de las consecuencias de su propia inactividad; así, recién en el reclamo, se argumenta sobre una supuesta duplicidad de fiscalizadores, lo que no es </w:t>
      </w:r>
      <w:r w:rsidR="00052BE6" w:rsidRPr="0066058B">
        <w:rPr>
          <w:rFonts w:ascii="Courier New" w:hAnsi="Courier New" w:cs="Courier New"/>
        </w:rPr>
        <w:t xml:space="preserve">suficiente </w:t>
      </w:r>
      <w:r w:rsidR="00BE6EC1" w:rsidRPr="0066058B">
        <w:rPr>
          <w:rFonts w:ascii="Courier New" w:hAnsi="Courier New" w:cs="Courier New"/>
        </w:rPr>
        <w:t xml:space="preserve">para invalidar el procedimiento y luego sobre un supuesto traslado de los fiscalizadores, lo que no </w:t>
      </w:r>
      <w:r w:rsidRPr="0066058B">
        <w:rPr>
          <w:rFonts w:ascii="Courier New" w:hAnsi="Courier New" w:cs="Courier New"/>
        </w:rPr>
        <w:t>sería</w:t>
      </w:r>
      <w:r w:rsidR="00BE6EC1" w:rsidRPr="0066058B">
        <w:rPr>
          <w:rFonts w:ascii="Courier New" w:hAnsi="Courier New" w:cs="Courier New"/>
        </w:rPr>
        <w:t xml:space="preserve"> efectivo. Indica entonces que el Servicio de Impuestos Internos actuó en el ejercicio de sus facultades legales y que no resulta procedente, en la etapa jurisdiccional una nueva auditoría al contribuyente. Alega que es este quien tiene la carga de la prueba, y que no puede valerse de su propio error y pasividad en la fiscalización, para invalidar las </w:t>
      </w:r>
      <w:r w:rsidR="00BE6EC1" w:rsidRPr="0066058B">
        <w:rPr>
          <w:rFonts w:ascii="Courier New" w:hAnsi="Courier New" w:cs="Courier New"/>
        </w:rPr>
        <w:lastRenderedPageBreak/>
        <w:t>liquidaciones en ella fundadas. Termina solicitando rechazar el reclamo, con costas.</w:t>
      </w:r>
    </w:p>
    <w:p w14:paraId="54E1B609" w14:textId="30ADD037" w:rsidR="00D366BA" w:rsidRPr="0066058B" w:rsidRDefault="00D366BA" w:rsidP="0004155E">
      <w:pPr>
        <w:pStyle w:val="Default"/>
        <w:spacing w:line="480" w:lineRule="auto"/>
        <w:ind w:firstLine="851"/>
        <w:jc w:val="both"/>
        <w:rPr>
          <w:rFonts w:ascii="Courier New" w:hAnsi="Courier New" w:cs="Courier New"/>
        </w:rPr>
      </w:pPr>
      <w:r w:rsidRPr="0004155E">
        <w:rPr>
          <w:rFonts w:ascii="Courier New" w:hAnsi="Courier New" w:cs="Courier New"/>
          <w:b/>
          <w:bCs/>
        </w:rPr>
        <w:t>3.-</w:t>
      </w:r>
      <w:r w:rsidRPr="0066058B">
        <w:rPr>
          <w:rFonts w:ascii="Courier New" w:hAnsi="Courier New" w:cs="Courier New"/>
        </w:rPr>
        <w:t xml:space="preserve"> El Tribunal Tributario y Aduanero del Biobío rechazó en todas sus partes el reclamo y dicha decisión fue confirmada con costas del recurso, por la Corte de Apelaciones de Concepción.</w:t>
      </w:r>
    </w:p>
    <w:p w14:paraId="0024DE21" w14:textId="52E17AC6" w:rsidR="00791C97" w:rsidRPr="0066058B" w:rsidRDefault="00BE6EC1" w:rsidP="0004155E">
      <w:pPr>
        <w:pStyle w:val="Default"/>
        <w:spacing w:line="480" w:lineRule="auto"/>
        <w:ind w:firstLine="851"/>
        <w:jc w:val="both"/>
        <w:rPr>
          <w:rFonts w:ascii="Courier New" w:hAnsi="Courier New" w:cs="Courier New"/>
          <w:i/>
        </w:rPr>
      </w:pPr>
      <w:r w:rsidRPr="0066058B">
        <w:rPr>
          <w:rFonts w:ascii="Courier New" w:hAnsi="Courier New" w:cs="Courier New"/>
          <w:b/>
        </w:rPr>
        <w:t>CUART</w:t>
      </w:r>
      <w:r w:rsidR="00B031AE" w:rsidRPr="0066058B">
        <w:rPr>
          <w:rFonts w:ascii="Courier New" w:hAnsi="Courier New" w:cs="Courier New"/>
          <w:b/>
        </w:rPr>
        <w:t>O</w:t>
      </w:r>
      <w:r w:rsidR="004868E7" w:rsidRPr="0066058B">
        <w:rPr>
          <w:rFonts w:ascii="Courier New" w:hAnsi="Courier New" w:cs="Courier New"/>
          <w:b/>
        </w:rPr>
        <w:t>:</w:t>
      </w:r>
      <w:r w:rsidR="004868E7" w:rsidRPr="0066058B">
        <w:rPr>
          <w:rFonts w:ascii="Courier New" w:hAnsi="Courier New" w:cs="Courier New"/>
        </w:rPr>
        <w:t xml:space="preserve"> Que</w:t>
      </w:r>
      <w:r w:rsidR="004C1EAC" w:rsidRPr="0066058B">
        <w:rPr>
          <w:rFonts w:ascii="Courier New" w:hAnsi="Courier New" w:cs="Courier New"/>
        </w:rPr>
        <w:t>,</w:t>
      </w:r>
      <w:r w:rsidR="004868E7" w:rsidRPr="0066058B">
        <w:rPr>
          <w:rFonts w:ascii="Courier New" w:hAnsi="Courier New" w:cs="Courier New"/>
        </w:rPr>
        <w:t xml:space="preserve"> </w:t>
      </w:r>
      <w:r w:rsidR="00D366BA" w:rsidRPr="0066058B">
        <w:rPr>
          <w:rFonts w:ascii="Courier New" w:hAnsi="Courier New" w:cs="Courier New"/>
        </w:rPr>
        <w:t xml:space="preserve">según se consignó en el considerando quinto de la sentencia de primera instancia, se estableció </w:t>
      </w:r>
      <w:r w:rsidRPr="0066058B">
        <w:rPr>
          <w:rFonts w:ascii="Courier New" w:hAnsi="Courier New" w:cs="Courier New"/>
        </w:rPr>
        <w:t xml:space="preserve">como hecho no controvertido por las partes que el contribuyente, en el contexto del ejercicio de las facultades de fiscalización del Servicio de Impuestos Internos, fue requerido, primero con la notificación </w:t>
      </w:r>
      <w:r w:rsidR="00D366BA" w:rsidRPr="0066058B">
        <w:rPr>
          <w:rFonts w:ascii="Courier New" w:hAnsi="Courier New" w:cs="Courier New"/>
        </w:rPr>
        <w:t>N</w:t>
      </w:r>
      <w:r w:rsidRPr="0066058B">
        <w:rPr>
          <w:rFonts w:ascii="Courier New" w:hAnsi="Courier New" w:cs="Courier New"/>
        </w:rPr>
        <w:t xml:space="preserve">° 846514 de 3 de agosto de 2016, luego con la </w:t>
      </w:r>
      <w:r w:rsidR="00D366BA" w:rsidRPr="0066058B">
        <w:rPr>
          <w:rFonts w:ascii="Courier New" w:hAnsi="Courier New" w:cs="Courier New"/>
        </w:rPr>
        <w:t>N</w:t>
      </w:r>
      <w:r w:rsidRPr="0066058B">
        <w:rPr>
          <w:rFonts w:ascii="Courier New" w:hAnsi="Courier New" w:cs="Courier New"/>
        </w:rPr>
        <w:t xml:space="preserve">° 2037 de mayo de 2017 y finalmente con la citación </w:t>
      </w:r>
      <w:r w:rsidR="00D366BA" w:rsidRPr="0066058B">
        <w:rPr>
          <w:rFonts w:ascii="Courier New" w:hAnsi="Courier New" w:cs="Courier New"/>
        </w:rPr>
        <w:t>N</w:t>
      </w:r>
      <w:r w:rsidRPr="0066058B">
        <w:rPr>
          <w:rFonts w:ascii="Courier New" w:hAnsi="Courier New" w:cs="Courier New"/>
        </w:rPr>
        <w:t>° 161, para que aportara antecedentes que respaldaran sus declaraciones de impuesto a la renta para los años tributarios 2015 y 2016.</w:t>
      </w:r>
      <w:r w:rsidR="00791C97" w:rsidRPr="0066058B">
        <w:rPr>
          <w:rFonts w:ascii="Courier New" w:hAnsi="Courier New" w:cs="Courier New"/>
        </w:rPr>
        <w:t xml:space="preserve">  </w:t>
      </w:r>
    </w:p>
    <w:p w14:paraId="230421ED" w14:textId="6EF9662E" w:rsidR="005A69CA" w:rsidRPr="0066058B" w:rsidRDefault="00BE6EC1" w:rsidP="0004155E">
      <w:pPr>
        <w:spacing w:after="0" w:line="480" w:lineRule="auto"/>
        <w:ind w:firstLine="851"/>
        <w:jc w:val="both"/>
        <w:rPr>
          <w:rFonts w:ascii="Courier New" w:hAnsi="Courier New" w:cs="Courier New"/>
          <w:sz w:val="24"/>
          <w:szCs w:val="24"/>
        </w:rPr>
      </w:pPr>
      <w:r w:rsidRPr="0066058B">
        <w:rPr>
          <w:rFonts w:ascii="Courier New" w:hAnsi="Courier New" w:cs="Courier New"/>
          <w:b/>
          <w:sz w:val="24"/>
          <w:szCs w:val="24"/>
        </w:rPr>
        <w:t>QUINT</w:t>
      </w:r>
      <w:r w:rsidR="00B031AE" w:rsidRPr="0066058B">
        <w:rPr>
          <w:rFonts w:ascii="Courier New" w:hAnsi="Courier New" w:cs="Courier New"/>
          <w:b/>
          <w:sz w:val="24"/>
          <w:szCs w:val="24"/>
        </w:rPr>
        <w:t>O</w:t>
      </w:r>
      <w:r w:rsidR="008C432F" w:rsidRPr="0066058B">
        <w:rPr>
          <w:rFonts w:ascii="Courier New" w:hAnsi="Courier New" w:cs="Courier New"/>
          <w:b/>
          <w:sz w:val="24"/>
          <w:szCs w:val="24"/>
        </w:rPr>
        <w:t>:</w:t>
      </w:r>
      <w:r w:rsidR="008C432F" w:rsidRPr="0066058B">
        <w:rPr>
          <w:rFonts w:ascii="Courier New" w:hAnsi="Courier New" w:cs="Courier New"/>
          <w:sz w:val="24"/>
          <w:szCs w:val="24"/>
        </w:rPr>
        <w:t xml:space="preserve"> </w:t>
      </w:r>
      <w:r w:rsidR="00FA4530" w:rsidRPr="0066058B">
        <w:rPr>
          <w:rFonts w:ascii="Courier New" w:hAnsi="Courier New" w:cs="Courier New"/>
          <w:sz w:val="24"/>
          <w:szCs w:val="24"/>
        </w:rPr>
        <w:t xml:space="preserve">Que lo que se debe hacer presente </w:t>
      </w:r>
      <w:r w:rsidR="00ED59E9" w:rsidRPr="0066058B">
        <w:rPr>
          <w:rFonts w:ascii="Courier New" w:hAnsi="Courier New" w:cs="Courier New"/>
          <w:sz w:val="24"/>
          <w:szCs w:val="24"/>
        </w:rPr>
        <w:t xml:space="preserve">en relación a este caso </w:t>
      </w:r>
      <w:r w:rsidR="00FA4530" w:rsidRPr="0066058B">
        <w:rPr>
          <w:rFonts w:ascii="Courier New" w:hAnsi="Courier New" w:cs="Courier New"/>
          <w:sz w:val="24"/>
          <w:szCs w:val="24"/>
        </w:rPr>
        <w:t>es que el</w:t>
      </w:r>
      <w:r w:rsidR="003D5A5A" w:rsidRPr="0066058B">
        <w:rPr>
          <w:rFonts w:ascii="Courier New" w:hAnsi="Courier New" w:cs="Courier New"/>
          <w:sz w:val="24"/>
          <w:szCs w:val="24"/>
        </w:rPr>
        <w:t xml:space="preserve"> tribunal </w:t>
      </w:r>
      <w:r w:rsidR="00FA4530" w:rsidRPr="0066058B">
        <w:rPr>
          <w:rFonts w:ascii="Courier New" w:hAnsi="Courier New" w:cs="Courier New"/>
          <w:sz w:val="24"/>
          <w:szCs w:val="24"/>
        </w:rPr>
        <w:t xml:space="preserve">de primera instancia, en sus considerandos </w:t>
      </w:r>
      <w:r w:rsidR="00A362A7" w:rsidRPr="0066058B">
        <w:rPr>
          <w:rFonts w:ascii="Courier New" w:hAnsi="Courier New" w:cs="Courier New"/>
          <w:sz w:val="24"/>
          <w:szCs w:val="24"/>
        </w:rPr>
        <w:t>séptimo a noveno y en sentencia confirmada íntegramente por la Corte de Apelaciones</w:t>
      </w:r>
      <w:r w:rsidR="00ED59E9" w:rsidRPr="0066058B">
        <w:rPr>
          <w:rFonts w:ascii="Courier New" w:hAnsi="Courier New" w:cs="Courier New"/>
          <w:sz w:val="24"/>
          <w:szCs w:val="24"/>
        </w:rPr>
        <w:t>,</w:t>
      </w:r>
      <w:r w:rsidR="003D5A5A" w:rsidRPr="0066058B">
        <w:rPr>
          <w:rFonts w:ascii="Courier New" w:hAnsi="Courier New" w:cs="Courier New"/>
          <w:sz w:val="24"/>
          <w:szCs w:val="24"/>
        </w:rPr>
        <w:t xml:space="preserve"> </w:t>
      </w:r>
      <w:r w:rsidR="005B279D" w:rsidRPr="0066058B">
        <w:rPr>
          <w:rFonts w:ascii="Courier New" w:hAnsi="Courier New" w:cs="Courier New"/>
          <w:sz w:val="24"/>
          <w:szCs w:val="24"/>
        </w:rPr>
        <w:t xml:space="preserve">realiza un análisis en relación </w:t>
      </w:r>
      <w:r w:rsidR="00A362A7" w:rsidRPr="0066058B">
        <w:rPr>
          <w:rFonts w:ascii="Courier New" w:hAnsi="Courier New" w:cs="Courier New"/>
          <w:sz w:val="24"/>
          <w:szCs w:val="24"/>
        </w:rPr>
        <w:t>con e</w:t>
      </w:r>
      <w:r w:rsidR="005B279D" w:rsidRPr="0066058B">
        <w:rPr>
          <w:rFonts w:ascii="Courier New" w:hAnsi="Courier New" w:cs="Courier New"/>
          <w:sz w:val="24"/>
          <w:szCs w:val="24"/>
        </w:rPr>
        <w:t xml:space="preserve">l fondo de lo </w:t>
      </w:r>
      <w:r w:rsidR="005B279D" w:rsidRPr="0066058B">
        <w:rPr>
          <w:rFonts w:ascii="Courier New" w:hAnsi="Courier New" w:cs="Courier New"/>
          <w:sz w:val="24"/>
          <w:szCs w:val="24"/>
        </w:rPr>
        <w:lastRenderedPageBreak/>
        <w:t xml:space="preserve">debatido, </w:t>
      </w:r>
      <w:r w:rsidR="00A362A7" w:rsidRPr="0066058B">
        <w:rPr>
          <w:rFonts w:ascii="Courier New" w:hAnsi="Courier New" w:cs="Courier New"/>
          <w:sz w:val="24"/>
          <w:szCs w:val="24"/>
        </w:rPr>
        <w:t xml:space="preserve">primero respecto a la alegación sostenida en cada una de las instancias administrativas y judiciales, en el sentido de haber concurrido al Servicio con la documentación que le fuera requerida y segundo, </w:t>
      </w:r>
      <w:r w:rsidR="00F36BD5" w:rsidRPr="0066058B">
        <w:rPr>
          <w:rFonts w:ascii="Courier New" w:hAnsi="Courier New" w:cs="Courier New"/>
          <w:sz w:val="24"/>
          <w:szCs w:val="24"/>
        </w:rPr>
        <w:t xml:space="preserve">para establecer </w:t>
      </w:r>
      <w:r w:rsidR="00A362A7" w:rsidRPr="0066058B">
        <w:rPr>
          <w:rFonts w:ascii="Courier New" w:hAnsi="Courier New" w:cs="Courier New"/>
          <w:sz w:val="24"/>
          <w:szCs w:val="24"/>
        </w:rPr>
        <w:t>si la contribuyente determinó en forma correcta su renta líquida imponible para los años tributarios fiscalizados.</w:t>
      </w:r>
    </w:p>
    <w:p w14:paraId="6F144A09" w14:textId="7E02A15C" w:rsidR="00F05701" w:rsidRPr="0066058B" w:rsidRDefault="00F36BD5"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L</w:t>
      </w:r>
      <w:r w:rsidR="00A362A7" w:rsidRPr="0066058B">
        <w:rPr>
          <w:rFonts w:ascii="Courier New" w:hAnsi="Courier New" w:cs="Courier New"/>
          <w:sz w:val="24"/>
          <w:szCs w:val="24"/>
        </w:rPr>
        <w:t xml:space="preserve">os tribunales de la instancia, luego de revisar la prueba acompañada al proceso, lograron convicción respecto de la incomparecencia del contribuyente a las </w:t>
      </w:r>
      <w:r w:rsidR="00F05701" w:rsidRPr="0066058B">
        <w:rPr>
          <w:rFonts w:ascii="Courier New" w:hAnsi="Courier New" w:cs="Courier New"/>
          <w:sz w:val="24"/>
          <w:szCs w:val="24"/>
        </w:rPr>
        <w:t>actuaciones ante el Servicio y a la insuficiencia de la prueba para desvirtuar las liquidaciones.</w:t>
      </w:r>
      <w:r w:rsidRPr="0066058B">
        <w:rPr>
          <w:rFonts w:ascii="Courier New" w:hAnsi="Courier New" w:cs="Courier New"/>
          <w:sz w:val="24"/>
          <w:szCs w:val="24"/>
        </w:rPr>
        <w:t xml:space="preserve"> </w:t>
      </w:r>
      <w:r w:rsidR="00F05701" w:rsidRPr="0066058B">
        <w:rPr>
          <w:rFonts w:ascii="Courier New" w:hAnsi="Courier New" w:cs="Courier New"/>
          <w:sz w:val="24"/>
          <w:szCs w:val="24"/>
        </w:rPr>
        <w:t xml:space="preserve">Lo anterior, por cuanto </w:t>
      </w:r>
      <w:r w:rsidR="006F6262" w:rsidRPr="0066058B">
        <w:rPr>
          <w:rFonts w:ascii="Courier New" w:hAnsi="Courier New" w:cs="Courier New"/>
          <w:sz w:val="24"/>
          <w:szCs w:val="24"/>
        </w:rPr>
        <w:t xml:space="preserve">la reclamante </w:t>
      </w:r>
      <w:r w:rsidR="00F05701" w:rsidRPr="0066058B">
        <w:rPr>
          <w:rFonts w:ascii="Courier New" w:hAnsi="Courier New" w:cs="Courier New"/>
          <w:sz w:val="24"/>
          <w:szCs w:val="24"/>
        </w:rPr>
        <w:t>sólo presentó como prueba</w:t>
      </w:r>
      <w:r w:rsidR="001B5388" w:rsidRPr="0066058B">
        <w:rPr>
          <w:rFonts w:ascii="Courier New" w:hAnsi="Courier New" w:cs="Courier New"/>
          <w:sz w:val="24"/>
          <w:szCs w:val="24"/>
        </w:rPr>
        <w:t>, copia de las actuaciones reclamadas y la Notificación N° 846514</w:t>
      </w:r>
      <w:r w:rsidR="00052BE6" w:rsidRPr="0066058B">
        <w:rPr>
          <w:rFonts w:ascii="Courier New" w:hAnsi="Courier New" w:cs="Courier New"/>
          <w:sz w:val="24"/>
          <w:szCs w:val="24"/>
        </w:rPr>
        <w:t>,</w:t>
      </w:r>
      <w:r w:rsidR="001B5388" w:rsidRPr="0066058B">
        <w:rPr>
          <w:rFonts w:ascii="Courier New" w:hAnsi="Courier New" w:cs="Courier New"/>
          <w:sz w:val="24"/>
          <w:szCs w:val="24"/>
        </w:rPr>
        <w:t xml:space="preserve"> que de lo único que da</w:t>
      </w:r>
      <w:r w:rsidR="00052BE6" w:rsidRPr="0066058B">
        <w:rPr>
          <w:rFonts w:ascii="Courier New" w:hAnsi="Courier New" w:cs="Courier New"/>
          <w:sz w:val="24"/>
          <w:szCs w:val="24"/>
        </w:rPr>
        <w:t>n</w:t>
      </w:r>
      <w:r w:rsidR="001B5388" w:rsidRPr="0066058B">
        <w:rPr>
          <w:rFonts w:ascii="Courier New" w:hAnsi="Courier New" w:cs="Courier New"/>
          <w:sz w:val="24"/>
          <w:szCs w:val="24"/>
        </w:rPr>
        <w:t xml:space="preserve"> cuenta, es de que a la contribuyente se le requirieron antecedentes con fecha 3 de agosto de 2016;</w:t>
      </w:r>
      <w:r w:rsidR="00F05701" w:rsidRPr="0066058B">
        <w:rPr>
          <w:rFonts w:ascii="Courier New" w:hAnsi="Courier New" w:cs="Courier New"/>
          <w:sz w:val="24"/>
          <w:szCs w:val="24"/>
        </w:rPr>
        <w:t xml:space="preserve"> además de la declaración de una testigo, asistente contable de la contadora de la constructora, que aseveró haber ido al Servicio de Impuestos Internos con la documentación requerida pero no haber podido terminar el trámite porque se percató que había dos fiscalizadores a cargo del caso, </w:t>
      </w:r>
      <w:r w:rsidR="00F05701" w:rsidRPr="0066058B">
        <w:rPr>
          <w:rFonts w:ascii="Courier New" w:hAnsi="Courier New" w:cs="Courier New"/>
          <w:sz w:val="24"/>
          <w:szCs w:val="24"/>
        </w:rPr>
        <w:lastRenderedPageBreak/>
        <w:t>sin poder establecer con claridad el porqué de la doble fiscalización</w:t>
      </w:r>
      <w:r w:rsidRPr="0066058B">
        <w:rPr>
          <w:rFonts w:ascii="Courier New" w:hAnsi="Courier New" w:cs="Courier New"/>
          <w:sz w:val="24"/>
          <w:szCs w:val="24"/>
        </w:rPr>
        <w:t>,</w:t>
      </w:r>
      <w:r w:rsidR="00F05701" w:rsidRPr="0066058B">
        <w:rPr>
          <w:rFonts w:ascii="Courier New" w:hAnsi="Courier New" w:cs="Courier New"/>
          <w:sz w:val="24"/>
          <w:szCs w:val="24"/>
        </w:rPr>
        <w:t xml:space="preserve"> por cuanto los fiscalizadores habrían sido trasladados de Unidad.</w:t>
      </w:r>
    </w:p>
    <w:p w14:paraId="338318CC" w14:textId="77777777" w:rsidR="00F05701" w:rsidRPr="0066058B" w:rsidRDefault="00F05701"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Pese a la insistencia de la actora, como aparece en el recurso de casación, que considera que lo antes indicado debió ser suficiente para acreditar sus dichos, lo cierto es que ningún antecedente se aportó para corroborar esa versión de los hechos, en el entendido que el Servicio de Impuestos Internos deja registro de todo lo obrado durante una fiscalización, sobre todo si se acompañan documentos u otros antecedentes.</w:t>
      </w:r>
    </w:p>
    <w:p w14:paraId="62C7170D" w14:textId="77777777" w:rsidR="00F05701" w:rsidRPr="0066058B" w:rsidRDefault="00F05701"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Lo único de lo que se pudo tener certeza en este caso fue que el contribuyente fue notificado en dos oportunidades para concurrir al Servicio y luego citado, sin comparecer en ninguna de dichas oportunidades, razón por la que se estamparon dos anotaciones negativas, que fueron acompañadas por la reclamada.</w:t>
      </w:r>
    </w:p>
    <w:p w14:paraId="067D8893" w14:textId="77777777" w:rsidR="001B5388" w:rsidRPr="0066058B" w:rsidRDefault="001B5388"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 xml:space="preserve">Ahora bien, en relación al segundo aspecto y según se consigna en el considerando noveno, la reclamante arguye que el Servicio de Impuestos Internos no consideró la información fidedigna presentada por su parte, reiterando </w:t>
      </w:r>
      <w:r w:rsidRPr="0066058B">
        <w:rPr>
          <w:rFonts w:ascii="Courier New" w:hAnsi="Courier New" w:cs="Courier New"/>
          <w:sz w:val="24"/>
          <w:szCs w:val="24"/>
        </w:rPr>
        <w:lastRenderedPageBreak/>
        <w:t>que determinó correctamente su renta líquida imponible y pérdida tributaria, sin embargo, no rindió prueba alguna en autos en dicho sentido; no se acompañaron  libros contables, documentación soportante, por lo que resultó completamente imposible para el tribunal, acreditar si sus declaraciones se ajustaron a derecho, pues para ello, necesariamente se debían revisar todos los antecedentes necesarios para su cálculo, no bastando para argumentar un reclamo la mera cita de normas legales y los simples enunciados referidos a que una declaración se hicieron en forma correcta.</w:t>
      </w:r>
    </w:p>
    <w:p w14:paraId="72C3C1A7" w14:textId="2B3C9982" w:rsidR="00A362A7" w:rsidRPr="0066058B" w:rsidRDefault="001B5388"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 xml:space="preserve">De esa forma, el tribunal calificó lo anterior como </w:t>
      </w:r>
      <w:r w:rsidRPr="0066058B">
        <w:rPr>
          <w:rFonts w:ascii="Courier New" w:hAnsi="Courier New" w:cs="Courier New"/>
          <w:i/>
          <w:iCs/>
          <w:sz w:val="24"/>
          <w:szCs w:val="24"/>
        </w:rPr>
        <w:t>“desidia probatoria”</w:t>
      </w:r>
      <w:r w:rsidRPr="0066058B">
        <w:rPr>
          <w:rFonts w:ascii="Courier New" w:hAnsi="Courier New" w:cs="Courier New"/>
          <w:sz w:val="24"/>
          <w:szCs w:val="24"/>
        </w:rPr>
        <w:t xml:space="preserve"> de la parte reclamante y si bien similares alegaciones se reiteraron en la segunda instancia</w:t>
      </w:r>
      <w:r w:rsidR="006F6262" w:rsidRPr="0066058B">
        <w:rPr>
          <w:rFonts w:ascii="Courier New" w:hAnsi="Courier New" w:cs="Courier New"/>
          <w:sz w:val="24"/>
          <w:szCs w:val="24"/>
        </w:rPr>
        <w:t xml:space="preserve"> </w:t>
      </w:r>
      <w:r w:rsidR="00D41389" w:rsidRPr="0066058B">
        <w:rPr>
          <w:rFonts w:ascii="Courier New" w:hAnsi="Courier New" w:cs="Courier New"/>
          <w:sz w:val="24"/>
          <w:szCs w:val="24"/>
        </w:rPr>
        <w:t>—</w:t>
      </w:r>
      <w:r w:rsidR="006F6262" w:rsidRPr="0066058B">
        <w:rPr>
          <w:rFonts w:ascii="Courier New" w:hAnsi="Courier New" w:cs="Courier New"/>
          <w:sz w:val="24"/>
          <w:szCs w:val="24"/>
        </w:rPr>
        <w:t>señalando que sí rolaban en el expediente los antecedentes necesarios para hacer lugar a la reclamación, reiterando lo de la duplicidad de fiscalizadores, declaración de la testigo que no se ponderó conforme a la sana crítica y no se habría considerado la información fidedigna</w:t>
      </w:r>
      <w:r w:rsidR="00D41389" w:rsidRPr="0066058B">
        <w:rPr>
          <w:rFonts w:ascii="Courier New" w:hAnsi="Courier New" w:cs="Courier New"/>
          <w:sz w:val="24"/>
          <w:szCs w:val="24"/>
        </w:rPr>
        <w:t xml:space="preserve"> declarada por su parte para la determinación de la renta líquida </w:t>
      </w:r>
      <w:r w:rsidR="00D41389" w:rsidRPr="0066058B">
        <w:rPr>
          <w:rFonts w:ascii="Courier New" w:hAnsi="Courier New" w:cs="Courier New"/>
          <w:sz w:val="24"/>
          <w:szCs w:val="24"/>
        </w:rPr>
        <w:lastRenderedPageBreak/>
        <w:t xml:space="preserve">imponible— </w:t>
      </w:r>
      <w:r w:rsidRPr="0066058B">
        <w:rPr>
          <w:rFonts w:ascii="Courier New" w:hAnsi="Courier New" w:cs="Courier New"/>
          <w:sz w:val="24"/>
          <w:szCs w:val="24"/>
        </w:rPr>
        <w:t>tampoco en esa oportunidad se acompañó antecedente probatorio alguno.</w:t>
      </w:r>
    </w:p>
    <w:p w14:paraId="39A0F8E1" w14:textId="1BEA568B" w:rsidR="00F36BD5" w:rsidRPr="0066058B" w:rsidRDefault="00F36BD5"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 xml:space="preserve">De lo anterior se concluye que lo que pareció entender el reclamante es que sus declaraciones anuales de impuestos fueron emitidas correctamente y que de resultas de la misma y de la pérdida tributaria declarada, le correspondía una devolución, desconociendo que producto del trabajo de fiscalización del Servicio, respaldado por el artículo </w:t>
      </w:r>
      <w:r w:rsidR="006F6262" w:rsidRPr="0066058B">
        <w:rPr>
          <w:rFonts w:ascii="Courier New" w:hAnsi="Courier New" w:cs="Courier New"/>
          <w:sz w:val="24"/>
          <w:szCs w:val="24"/>
        </w:rPr>
        <w:t>64 inciso primero</w:t>
      </w:r>
      <w:r w:rsidRPr="0066058B">
        <w:rPr>
          <w:rFonts w:ascii="Courier New" w:hAnsi="Courier New" w:cs="Courier New"/>
          <w:sz w:val="24"/>
          <w:szCs w:val="24"/>
        </w:rPr>
        <w:t xml:space="preserve"> del Código Tributario, se tuvo que tasar su </w:t>
      </w:r>
      <w:r w:rsidR="006F6262" w:rsidRPr="0066058B">
        <w:rPr>
          <w:rFonts w:ascii="Courier New" w:hAnsi="Courier New" w:cs="Courier New"/>
          <w:sz w:val="24"/>
          <w:szCs w:val="24"/>
        </w:rPr>
        <w:t>renta líquida imponible</w:t>
      </w:r>
      <w:r w:rsidRPr="0066058B">
        <w:rPr>
          <w:rFonts w:ascii="Courier New" w:hAnsi="Courier New" w:cs="Courier New"/>
          <w:sz w:val="24"/>
          <w:szCs w:val="24"/>
        </w:rPr>
        <w:t>; por lo tanto, contrario a lo que insistentemente indicó, tuvo las instancias para hacer valer sus derechos y demostrar la efectividad de sus actuaciones, a lo que se encuentra obligado, de conformidad al artículo 21 del Código Tributario, sin embargo, optó por no comparecer a dicha</w:t>
      </w:r>
      <w:r w:rsidR="006F6262" w:rsidRPr="0066058B">
        <w:rPr>
          <w:rFonts w:ascii="Courier New" w:hAnsi="Courier New" w:cs="Courier New"/>
          <w:sz w:val="24"/>
          <w:szCs w:val="24"/>
        </w:rPr>
        <w:t xml:space="preserve"> fiscalización</w:t>
      </w:r>
      <w:r w:rsidRPr="0066058B">
        <w:rPr>
          <w:rFonts w:ascii="Courier New" w:hAnsi="Courier New" w:cs="Courier New"/>
          <w:sz w:val="24"/>
          <w:szCs w:val="24"/>
        </w:rPr>
        <w:t xml:space="preserve"> y cuando tuvo la oportunidad de rendir prueba, en primera y segunda instancia, tampoco lo hizo. </w:t>
      </w:r>
    </w:p>
    <w:p w14:paraId="11BAB69C" w14:textId="435979B8" w:rsidR="0093686A" w:rsidRPr="0066058B" w:rsidRDefault="001B5388" w:rsidP="0004155E">
      <w:pPr>
        <w:spacing w:after="0" w:line="480" w:lineRule="auto"/>
        <w:ind w:firstLine="851"/>
        <w:jc w:val="both"/>
        <w:rPr>
          <w:rFonts w:ascii="Courier New" w:hAnsi="Courier New" w:cs="Courier New"/>
          <w:sz w:val="24"/>
          <w:szCs w:val="24"/>
        </w:rPr>
      </w:pPr>
      <w:r w:rsidRPr="0066058B">
        <w:rPr>
          <w:rFonts w:ascii="Courier New" w:hAnsi="Courier New" w:cs="Courier New"/>
          <w:b/>
          <w:sz w:val="24"/>
          <w:szCs w:val="24"/>
        </w:rPr>
        <w:t>S</w:t>
      </w:r>
      <w:r w:rsidR="00BE6EC1" w:rsidRPr="0066058B">
        <w:rPr>
          <w:rFonts w:ascii="Courier New" w:hAnsi="Courier New" w:cs="Courier New"/>
          <w:b/>
          <w:sz w:val="24"/>
          <w:szCs w:val="24"/>
        </w:rPr>
        <w:t>EXTO</w:t>
      </w:r>
      <w:r w:rsidR="00DC769C" w:rsidRPr="0066058B">
        <w:rPr>
          <w:rFonts w:ascii="Courier New" w:hAnsi="Courier New" w:cs="Courier New"/>
          <w:b/>
          <w:sz w:val="24"/>
          <w:szCs w:val="24"/>
        </w:rPr>
        <w:t>:</w:t>
      </w:r>
      <w:r w:rsidR="00DC769C" w:rsidRPr="0066058B">
        <w:rPr>
          <w:rFonts w:ascii="Courier New" w:hAnsi="Courier New" w:cs="Courier New"/>
          <w:sz w:val="24"/>
          <w:szCs w:val="24"/>
        </w:rPr>
        <w:t xml:space="preserve"> Que, a lo anterior, debe sumarse que de </w:t>
      </w:r>
      <w:r w:rsidR="00740BDC" w:rsidRPr="0066058B">
        <w:rPr>
          <w:rFonts w:ascii="Courier New" w:hAnsi="Courier New" w:cs="Courier New"/>
          <w:sz w:val="24"/>
          <w:szCs w:val="24"/>
        </w:rPr>
        <w:t xml:space="preserve">la </w:t>
      </w:r>
      <w:r w:rsidR="00BF501C" w:rsidRPr="0066058B">
        <w:rPr>
          <w:rFonts w:ascii="Courier New" w:hAnsi="Courier New" w:cs="Courier New"/>
          <w:sz w:val="24"/>
          <w:szCs w:val="24"/>
        </w:rPr>
        <w:t xml:space="preserve">atenta </w:t>
      </w:r>
      <w:r w:rsidR="00740BDC" w:rsidRPr="0066058B">
        <w:rPr>
          <w:rFonts w:ascii="Courier New" w:hAnsi="Courier New" w:cs="Courier New"/>
          <w:sz w:val="24"/>
          <w:szCs w:val="24"/>
        </w:rPr>
        <w:t xml:space="preserve">lectura </w:t>
      </w:r>
      <w:r w:rsidR="009326E0" w:rsidRPr="0066058B">
        <w:rPr>
          <w:rFonts w:ascii="Courier New" w:hAnsi="Courier New" w:cs="Courier New"/>
          <w:sz w:val="24"/>
          <w:szCs w:val="24"/>
        </w:rPr>
        <w:t xml:space="preserve">del recurso de casación en el fondo interpuesto por el reclamante, </w:t>
      </w:r>
      <w:r w:rsidRPr="0066058B">
        <w:rPr>
          <w:rFonts w:ascii="Courier New" w:hAnsi="Courier New" w:cs="Courier New"/>
          <w:sz w:val="24"/>
          <w:szCs w:val="24"/>
        </w:rPr>
        <w:t xml:space="preserve">se puede </w:t>
      </w:r>
      <w:r w:rsidR="00F36BD5" w:rsidRPr="0066058B">
        <w:rPr>
          <w:rFonts w:ascii="Courier New" w:hAnsi="Courier New" w:cs="Courier New"/>
          <w:sz w:val="24"/>
          <w:szCs w:val="24"/>
        </w:rPr>
        <w:t>agregar</w:t>
      </w:r>
      <w:r w:rsidRPr="0066058B">
        <w:rPr>
          <w:rFonts w:ascii="Courier New" w:hAnsi="Courier New" w:cs="Courier New"/>
          <w:sz w:val="24"/>
          <w:szCs w:val="24"/>
        </w:rPr>
        <w:t xml:space="preserve"> que</w:t>
      </w:r>
      <w:r w:rsidR="00F36BD5" w:rsidRPr="0066058B">
        <w:rPr>
          <w:rFonts w:ascii="Courier New" w:hAnsi="Courier New" w:cs="Courier New"/>
          <w:sz w:val="24"/>
          <w:szCs w:val="24"/>
        </w:rPr>
        <w:t>,</w:t>
      </w:r>
      <w:r w:rsidRPr="0066058B">
        <w:rPr>
          <w:rFonts w:ascii="Courier New" w:hAnsi="Courier New" w:cs="Courier New"/>
          <w:sz w:val="24"/>
          <w:szCs w:val="24"/>
        </w:rPr>
        <w:t xml:space="preserve"> si bien menciona como fundamento de</w:t>
      </w:r>
      <w:r w:rsidR="00F36BD5" w:rsidRPr="0066058B">
        <w:rPr>
          <w:rFonts w:ascii="Courier New" w:hAnsi="Courier New" w:cs="Courier New"/>
          <w:sz w:val="24"/>
          <w:szCs w:val="24"/>
        </w:rPr>
        <w:t xml:space="preserve"> éste,</w:t>
      </w:r>
      <w:r w:rsidRPr="0066058B">
        <w:rPr>
          <w:rFonts w:ascii="Courier New" w:hAnsi="Courier New" w:cs="Courier New"/>
          <w:sz w:val="24"/>
          <w:szCs w:val="24"/>
        </w:rPr>
        <w:t xml:space="preserve"> sendas infracciones </w:t>
      </w:r>
      <w:r w:rsidRPr="0066058B">
        <w:rPr>
          <w:rFonts w:ascii="Courier New" w:hAnsi="Courier New" w:cs="Courier New"/>
          <w:sz w:val="24"/>
          <w:szCs w:val="24"/>
        </w:rPr>
        <w:lastRenderedPageBreak/>
        <w:t xml:space="preserve">a la regla de la lógica de la razón suficiente y a las máximas de la experiencia, éstas no aparecen desarrolladas en forma adecuada </w:t>
      </w:r>
      <w:r w:rsidR="00F36BD5" w:rsidRPr="0066058B">
        <w:rPr>
          <w:rFonts w:ascii="Courier New" w:hAnsi="Courier New" w:cs="Courier New"/>
          <w:sz w:val="24"/>
          <w:szCs w:val="24"/>
        </w:rPr>
        <w:t>y</w:t>
      </w:r>
      <w:r w:rsidR="004F6903" w:rsidRPr="0066058B">
        <w:rPr>
          <w:rFonts w:ascii="Courier New" w:hAnsi="Courier New" w:cs="Courier New"/>
          <w:sz w:val="24"/>
          <w:szCs w:val="24"/>
        </w:rPr>
        <w:t xml:space="preserve"> </w:t>
      </w:r>
      <w:r w:rsidR="00936230" w:rsidRPr="0066058B">
        <w:rPr>
          <w:rFonts w:ascii="Courier New" w:hAnsi="Courier New" w:cs="Courier New"/>
          <w:sz w:val="24"/>
          <w:szCs w:val="24"/>
        </w:rPr>
        <w:t xml:space="preserve">más bien </w:t>
      </w:r>
      <w:r w:rsidR="00F36BD5" w:rsidRPr="0066058B">
        <w:rPr>
          <w:rFonts w:ascii="Courier New" w:hAnsi="Courier New" w:cs="Courier New"/>
          <w:sz w:val="24"/>
          <w:szCs w:val="24"/>
        </w:rPr>
        <w:t xml:space="preserve">dan cuenta de lo que a su juicio fue </w:t>
      </w:r>
      <w:r w:rsidR="00BF501C" w:rsidRPr="0066058B">
        <w:rPr>
          <w:rFonts w:ascii="Courier New" w:hAnsi="Courier New" w:cs="Courier New"/>
          <w:sz w:val="24"/>
          <w:szCs w:val="24"/>
        </w:rPr>
        <w:t>l</w:t>
      </w:r>
      <w:r w:rsidR="009326E0" w:rsidRPr="0066058B">
        <w:rPr>
          <w:rFonts w:ascii="Courier New" w:hAnsi="Courier New" w:cs="Courier New"/>
          <w:sz w:val="24"/>
          <w:szCs w:val="24"/>
        </w:rPr>
        <w:t>a falta de</w:t>
      </w:r>
      <w:r w:rsidR="00936230" w:rsidRPr="0066058B">
        <w:rPr>
          <w:rFonts w:ascii="Courier New" w:hAnsi="Courier New" w:cs="Courier New"/>
          <w:sz w:val="24"/>
          <w:szCs w:val="24"/>
        </w:rPr>
        <w:t xml:space="preserve"> la adecuada </w:t>
      </w:r>
      <w:r w:rsidR="009326E0" w:rsidRPr="0066058B">
        <w:rPr>
          <w:rFonts w:ascii="Courier New" w:hAnsi="Courier New" w:cs="Courier New"/>
          <w:sz w:val="24"/>
          <w:szCs w:val="24"/>
        </w:rPr>
        <w:t>ponderación de la prueba que rindió</w:t>
      </w:r>
      <w:r w:rsidR="00D41389" w:rsidRPr="0066058B">
        <w:rPr>
          <w:rFonts w:ascii="Courier New" w:hAnsi="Courier New" w:cs="Courier New"/>
          <w:sz w:val="24"/>
          <w:szCs w:val="24"/>
        </w:rPr>
        <w:t xml:space="preserve">, </w:t>
      </w:r>
      <w:r w:rsidR="00F36BD5" w:rsidRPr="0066058B">
        <w:rPr>
          <w:rFonts w:ascii="Courier New" w:hAnsi="Courier New" w:cs="Courier New"/>
          <w:sz w:val="24"/>
          <w:szCs w:val="24"/>
        </w:rPr>
        <w:t>lo que no corresponde a las exigencias mínimas para desvirtuar un fallo por infracción a las reglas de la sana crítica.</w:t>
      </w:r>
      <w:r w:rsidR="00D41389" w:rsidRPr="0066058B">
        <w:rPr>
          <w:rFonts w:ascii="Courier New" w:hAnsi="Courier New" w:cs="Courier New"/>
          <w:sz w:val="24"/>
          <w:szCs w:val="24"/>
        </w:rPr>
        <w:t xml:space="preserve"> En definitiva, la falta de conformidad con lo resuelto no constituye una infracción a las reglas de la sana crítica.</w:t>
      </w:r>
      <w:r w:rsidR="00BF501C" w:rsidRPr="0066058B">
        <w:rPr>
          <w:rFonts w:ascii="Courier New" w:hAnsi="Courier New" w:cs="Courier New"/>
          <w:sz w:val="24"/>
          <w:szCs w:val="24"/>
        </w:rPr>
        <w:t xml:space="preserve"> </w:t>
      </w:r>
      <w:r w:rsidR="00885255" w:rsidRPr="0066058B">
        <w:rPr>
          <w:rFonts w:ascii="Courier New" w:hAnsi="Courier New" w:cs="Courier New"/>
          <w:sz w:val="24"/>
          <w:szCs w:val="24"/>
        </w:rPr>
        <w:t xml:space="preserve"> </w:t>
      </w:r>
    </w:p>
    <w:p w14:paraId="2DE78BBA" w14:textId="191C6154" w:rsidR="00D41389" w:rsidRPr="0066058B" w:rsidRDefault="00BE6EC1" w:rsidP="0004155E">
      <w:pPr>
        <w:spacing w:after="0" w:line="480" w:lineRule="auto"/>
        <w:ind w:firstLine="851"/>
        <w:jc w:val="both"/>
        <w:rPr>
          <w:rFonts w:ascii="Courier New" w:hAnsi="Courier New" w:cs="Courier New"/>
          <w:sz w:val="24"/>
          <w:szCs w:val="24"/>
        </w:rPr>
      </w:pPr>
      <w:r w:rsidRPr="0066058B">
        <w:rPr>
          <w:rFonts w:ascii="Courier New" w:hAnsi="Courier New" w:cs="Courier New"/>
          <w:b/>
          <w:sz w:val="24"/>
          <w:szCs w:val="24"/>
        </w:rPr>
        <w:t>SÉPTIMO</w:t>
      </w:r>
      <w:r w:rsidR="009326E0" w:rsidRPr="0066058B">
        <w:rPr>
          <w:rFonts w:ascii="Courier New" w:hAnsi="Courier New" w:cs="Courier New"/>
          <w:b/>
          <w:sz w:val="24"/>
          <w:szCs w:val="24"/>
        </w:rPr>
        <w:t>:</w:t>
      </w:r>
      <w:r w:rsidR="009326E0" w:rsidRPr="0066058B">
        <w:rPr>
          <w:rFonts w:ascii="Courier New" w:hAnsi="Courier New" w:cs="Courier New"/>
          <w:sz w:val="24"/>
          <w:szCs w:val="24"/>
        </w:rPr>
        <w:t xml:space="preserve"> </w:t>
      </w:r>
      <w:r w:rsidR="00F36BD5" w:rsidRPr="0066058B">
        <w:rPr>
          <w:rFonts w:ascii="Courier New" w:hAnsi="Courier New" w:cs="Courier New"/>
          <w:sz w:val="24"/>
          <w:szCs w:val="24"/>
        </w:rPr>
        <w:t xml:space="preserve">Que, por lo demás, tampoco escapa al análisis de esta Corte, </w:t>
      </w:r>
      <w:r w:rsidR="00D41389" w:rsidRPr="0066058B">
        <w:rPr>
          <w:rFonts w:ascii="Courier New" w:hAnsi="Courier New" w:cs="Courier New"/>
          <w:sz w:val="24"/>
          <w:szCs w:val="24"/>
        </w:rPr>
        <w:t xml:space="preserve">que en el recurso de casación </w:t>
      </w:r>
      <w:r w:rsidR="00F36BD5" w:rsidRPr="0066058B">
        <w:rPr>
          <w:rFonts w:ascii="Courier New" w:hAnsi="Courier New" w:cs="Courier New"/>
          <w:sz w:val="24"/>
          <w:szCs w:val="24"/>
        </w:rPr>
        <w:t xml:space="preserve">no han sido denunciadas las normas decisoria litis que </w:t>
      </w:r>
      <w:r w:rsidR="00D41389" w:rsidRPr="0066058B">
        <w:rPr>
          <w:rFonts w:ascii="Courier New" w:hAnsi="Courier New" w:cs="Courier New"/>
          <w:sz w:val="24"/>
          <w:szCs w:val="24"/>
        </w:rPr>
        <w:t xml:space="preserve">resolvieron este caso, pues se ha reiterado que no cualquier transgresión de ley resulta idónea para provocar la invalidación de la sentencia impugnada, ya que  la nulidad no se configura en el mero interés de la ley, sino sólo aquélla que ha tenido incidencia determinante en lo resuelto, esto es, la transgresión que recaiga sobre alguna ley que, en el caso concreto, ostente la condición de ser decisoria litis, </w:t>
      </w:r>
      <w:r w:rsidR="00A05DF8" w:rsidRPr="0066058B">
        <w:rPr>
          <w:rFonts w:ascii="Courier New" w:hAnsi="Courier New" w:cs="Courier New"/>
          <w:sz w:val="24"/>
          <w:szCs w:val="24"/>
        </w:rPr>
        <w:t xml:space="preserve">por ejemplo, en relación a esta causa, </w:t>
      </w:r>
      <w:r w:rsidR="00D41389" w:rsidRPr="0066058B">
        <w:rPr>
          <w:rFonts w:ascii="Courier New" w:hAnsi="Courier New" w:cs="Courier New"/>
          <w:sz w:val="24"/>
          <w:szCs w:val="24"/>
        </w:rPr>
        <w:lastRenderedPageBreak/>
        <w:t>artículo 21 y 64 del Código Tributario</w:t>
      </w:r>
      <w:r w:rsidR="00A05DF8" w:rsidRPr="0066058B">
        <w:rPr>
          <w:rFonts w:ascii="Courier New" w:hAnsi="Courier New" w:cs="Courier New"/>
          <w:sz w:val="24"/>
          <w:szCs w:val="24"/>
        </w:rPr>
        <w:t xml:space="preserve"> y artículos</w:t>
      </w:r>
      <w:r w:rsidR="00D41389" w:rsidRPr="0066058B">
        <w:rPr>
          <w:rFonts w:ascii="Courier New" w:hAnsi="Courier New" w:cs="Courier New"/>
          <w:sz w:val="24"/>
          <w:szCs w:val="24"/>
        </w:rPr>
        <w:t xml:space="preserve"> 31, 35 y 97 de la Ley de Impuesto a la Renta</w:t>
      </w:r>
      <w:r w:rsidR="00A05DF8" w:rsidRPr="0066058B">
        <w:rPr>
          <w:rFonts w:ascii="Courier New" w:hAnsi="Courier New" w:cs="Courier New"/>
          <w:sz w:val="24"/>
          <w:szCs w:val="24"/>
        </w:rPr>
        <w:t>.</w:t>
      </w:r>
    </w:p>
    <w:p w14:paraId="0616A5CB" w14:textId="74329546" w:rsidR="00F36BD5" w:rsidRPr="0066058B" w:rsidRDefault="00D41389"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Que en esta línea de razonamiento la omisión normativa constatada en el recurso aparece de suma relevancia, pues al no extender la infracción de ley a las normas cruciales en la decisión del conflicto ello significa, implícitamente, que el recurrente acepta su correcta aplicación en el fallo. Por ende, se genera un vacío insoslayable para dirimir lo pendiente ya que esa normativa debe ser considerada en el fallo de reemplazo que se dicte en el evento de ser acogido el presente arbitrio. Y, en tales condiciones, aun cuando se pudiera hipotéticamente concordar con los yerros que el libelo acusa, ello carecería de influencia en lo dispositivo en el fallo impugnado toda vez que las normas decisoria litis han de tenerse como bien aplicadas.</w:t>
      </w:r>
    </w:p>
    <w:p w14:paraId="42FC30CD" w14:textId="52CA67DA" w:rsidR="00936230" w:rsidRPr="0066058B" w:rsidRDefault="00F36BD5" w:rsidP="0004155E">
      <w:pPr>
        <w:spacing w:after="0" w:line="480" w:lineRule="auto"/>
        <w:ind w:firstLine="851"/>
        <w:jc w:val="both"/>
        <w:rPr>
          <w:rFonts w:ascii="Courier New" w:hAnsi="Courier New" w:cs="Courier New"/>
          <w:sz w:val="24"/>
          <w:szCs w:val="24"/>
        </w:rPr>
      </w:pPr>
      <w:r w:rsidRPr="0066058B">
        <w:rPr>
          <w:rFonts w:ascii="Courier New" w:hAnsi="Courier New" w:cs="Courier New"/>
          <w:b/>
          <w:bCs/>
          <w:sz w:val="24"/>
          <w:szCs w:val="24"/>
        </w:rPr>
        <w:t>OCTAVO:</w:t>
      </w:r>
      <w:r w:rsidRPr="0066058B">
        <w:rPr>
          <w:rFonts w:ascii="Courier New" w:hAnsi="Courier New" w:cs="Courier New"/>
          <w:sz w:val="24"/>
          <w:szCs w:val="24"/>
        </w:rPr>
        <w:t xml:space="preserve"> </w:t>
      </w:r>
      <w:r w:rsidR="009326E0" w:rsidRPr="0066058B">
        <w:rPr>
          <w:rFonts w:ascii="Courier New" w:hAnsi="Courier New" w:cs="Courier New"/>
          <w:sz w:val="24"/>
          <w:szCs w:val="24"/>
        </w:rPr>
        <w:t>Que d</w:t>
      </w:r>
      <w:r w:rsidR="004868E7" w:rsidRPr="0066058B">
        <w:rPr>
          <w:rFonts w:ascii="Courier New" w:hAnsi="Courier New" w:cs="Courier New"/>
          <w:sz w:val="24"/>
          <w:szCs w:val="24"/>
        </w:rPr>
        <w:t xml:space="preserve">e lo antes </w:t>
      </w:r>
      <w:r w:rsidR="00A05DF8" w:rsidRPr="0066058B">
        <w:rPr>
          <w:rFonts w:ascii="Courier New" w:hAnsi="Courier New" w:cs="Courier New"/>
          <w:sz w:val="24"/>
          <w:szCs w:val="24"/>
        </w:rPr>
        <w:t>indicado se</w:t>
      </w:r>
      <w:r w:rsidR="004868E7" w:rsidRPr="0066058B">
        <w:rPr>
          <w:rFonts w:ascii="Courier New" w:hAnsi="Courier New" w:cs="Courier New"/>
          <w:sz w:val="24"/>
          <w:szCs w:val="24"/>
        </w:rPr>
        <w:t xml:space="preserve"> puede concluir que más allá de las alegaciones que se han reiterado en cada instancia del proceso por parte del contribuyente, lo cierto es que</w:t>
      </w:r>
      <w:r w:rsidR="00484C08" w:rsidRPr="0066058B">
        <w:rPr>
          <w:rFonts w:ascii="Courier New" w:hAnsi="Courier New" w:cs="Courier New"/>
          <w:sz w:val="24"/>
          <w:szCs w:val="24"/>
        </w:rPr>
        <w:t xml:space="preserve"> las pruebas aportadas para </w:t>
      </w:r>
      <w:r w:rsidRPr="0066058B">
        <w:rPr>
          <w:rFonts w:ascii="Courier New" w:hAnsi="Courier New" w:cs="Courier New"/>
          <w:sz w:val="24"/>
          <w:szCs w:val="24"/>
        </w:rPr>
        <w:t xml:space="preserve">acreditar fehacientemente la correcta determinación del impuesto de </w:t>
      </w:r>
      <w:r w:rsidRPr="0066058B">
        <w:rPr>
          <w:rFonts w:ascii="Courier New" w:hAnsi="Courier New" w:cs="Courier New"/>
          <w:sz w:val="24"/>
          <w:szCs w:val="24"/>
        </w:rPr>
        <w:lastRenderedPageBreak/>
        <w:t>primera categoría correspondiente a los años tributarios 2015 y 2016,</w:t>
      </w:r>
      <w:r w:rsidR="00DC769C" w:rsidRPr="0066058B">
        <w:rPr>
          <w:rFonts w:ascii="Courier New" w:hAnsi="Courier New" w:cs="Courier New"/>
          <w:sz w:val="24"/>
          <w:szCs w:val="24"/>
        </w:rPr>
        <w:t xml:space="preserve"> </w:t>
      </w:r>
      <w:r w:rsidR="00484C08" w:rsidRPr="0066058B">
        <w:rPr>
          <w:rFonts w:ascii="Courier New" w:hAnsi="Courier New" w:cs="Courier New"/>
          <w:sz w:val="24"/>
          <w:szCs w:val="24"/>
        </w:rPr>
        <w:t xml:space="preserve">fueron </w:t>
      </w:r>
      <w:r w:rsidRPr="0066058B">
        <w:rPr>
          <w:rFonts w:ascii="Courier New" w:hAnsi="Courier New" w:cs="Courier New"/>
          <w:sz w:val="24"/>
          <w:szCs w:val="24"/>
        </w:rPr>
        <w:t>absolutamente in</w:t>
      </w:r>
      <w:r w:rsidR="00484C08" w:rsidRPr="0066058B">
        <w:rPr>
          <w:rFonts w:ascii="Courier New" w:hAnsi="Courier New" w:cs="Courier New"/>
          <w:sz w:val="24"/>
          <w:szCs w:val="24"/>
        </w:rPr>
        <w:t xml:space="preserve">suficientes </w:t>
      </w:r>
      <w:r w:rsidR="004868E7" w:rsidRPr="0066058B">
        <w:rPr>
          <w:rFonts w:ascii="Courier New" w:hAnsi="Courier New" w:cs="Courier New"/>
          <w:sz w:val="24"/>
          <w:szCs w:val="24"/>
        </w:rPr>
        <w:t>para lograr la convicción del tribunal</w:t>
      </w:r>
      <w:r w:rsidR="00A05DF8" w:rsidRPr="0066058B">
        <w:rPr>
          <w:rFonts w:ascii="Courier New" w:hAnsi="Courier New" w:cs="Courier New"/>
          <w:sz w:val="24"/>
          <w:szCs w:val="24"/>
        </w:rPr>
        <w:t xml:space="preserve"> y ello se estableció como un hecho de la causa por la judicatura de fondo, al calificar la actuación procesal del reclamante en este punto, derechamente</w:t>
      </w:r>
      <w:r w:rsidR="00263E9F" w:rsidRPr="0066058B">
        <w:rPr>
          <w:rFonts w:ascii="Courier New" w:hAnsi="Courier New" w:cs="Courier New"/>
          <w:sz w:val="24"/>
          <w:szCs w:val="24"/>
        </w:rPr>
        <w:t>,</w:t>
      </w:r>
      <w:r w:rsidR="00A05DF8" w:rsidRPr="0066058B">
        <w:rPr>
          <w:rFonts w:ascii="Courier New" w:hAnsi="Courier New" w:cs="Courier New"/>
          <w:sz w:val="24"/>
          <w:szCs w:val="24"/>
        </w:rPr>
        <w:t xml:space="preserve"> como una “desidia probatoria”</w:t>
      </w:r>
      <w:r w:rsidR="00936230" w:rsidRPr="0066058B">
        <w:rPr>
          <w:rFonts w:ascii="Courier New" w:hAnsi="Courier New" w:cs="Courier New"/>
          <w:sz w:val="24"/>
          <w:szCs w:val="24"/>
        </w:rPr>
        <w:t>.</w:t>
      </w:r>
    </w:p>
    <w:p w14:paraId="5FE8EFCE" w14:textId="17C4A027" w:rsidR="00D17F00" w:rsidRPr="0066058B" w:rsidRDefault="00936230"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Así la re</w:t>
      </w:r>
      <w:r w:rsidR="00A05DF8" w:rsidRPr="0066058B">
        <w:rPr>
          <w:rFonts w:ascii="Courier New" w:hAnsi="Courier New" w:cs="Courier New"/>
          <w:sz w:val="24"/>
          <w:szCs w:val="24"/>
        </w:rPr>
        <w:t>currente no cu</w:t>
      </w:r>
      <w:r w:rsidRPr="0066058B">
        <w:rPr>
          <w:rFonts w:ascii="Courier New" w:hAnsi="Courier New" w:cs="Courier New"/>
          <w:sz w:val="24"/>
          <w:szCs w:val="24"/>
        </w:rPr>
        <w:t xml:space="preserve">mplió con lo que </w:t>
      </w:r>
      <w:r w:rsidR="004F2CA2" w:rsidRPr="0066058B">
        <w:rPr>
          <w:rFonts w:ascii="Courier New" w:hAnsi="Courier New" w:cs="Courier New"/>
          <w:sz w:val="24"/>
          <w:szCs w:val="24"/>
        </w:rPr>
        <w:t xml:space="preserve">era su </w:t>
      </w:r>
      <w:r w:rsidRPr="0066058B">
        <w:rPr>
          <w:rFonts w:ascii="Courier New" w:hAnsi="Courier New" w:cs="Courier New"/>
          <w:sz w:val="24"/>
          <w:szCs w:val="24"/>
        </w:rPr>
        <w:t xml:space="preserve">carga </w:t>
      </w:r>
      <w:r w:rsidR="004F2CA2" w:rsidRPr="0066058B">
        <w:rPr>
          <w:rFonts w:ascii="Courier New" w:hAnsi="Courier New" w:cs="Courier New"/>
          <w:sz w:val="24"/>
          <w:szCs w:val="24"/>
        </w:rPr>
        <w:t>legal a partir de lo ordenado por los artículos 21 del Código Tributario y 1698 del Código Civil</w:t>
      </w:r>
      <w:r w:rsidR="00F37EA9" w:rsidRPr="0066058B">
        <w:rPr>
          <w:rFonts w:ascii="Courier New" w:hAnsi="Courier New" w:cs="Courier New"/>
          <w:sz w:val="24"/>
          <w:szCs w:val="24"/>
        </w:rPr>
        <w:t xml:space="preserve">; </w:t>
      </w:r>
      <w:r w:rsidR="00D17F00" w:rsidRPr="0066058B">
        <w:rPr>
          <w:rFonts w:ascii="Courier New" w:hAnsi="Courier New" w:cs="Courier New"/>
          <w:sz w:val="24"/>
          <w:szCs w:val="24"/>
        </w:rPr>
        <w:t>siendo así, l</w:t>
      </w:r>
      <w:r w:rsidR="00A05DF8" w:rsidRPr="0066058B">
        <w:rPr>
          <w:rFonts w:ascii="Courier New" w:hAnsi="Courier New" w:cs="Courier New"/>
          <w:sz w:val="24"/>
          <w:szCs w:val="24"/>
        </w:rPr>
        <w:t xml:space="preserve">os jueces </w:t>
      </w:r>
      <w:r w:rsidR="00D17F00" w:rsidRPr="0066058B">
        <w:rPr>
          <w:rFonts w:ascii="Courier New" w:hAnsi="Courier New" w:cs="Courier New"/>
          <w:sz w:val="24"/>
          <w:szCs w:val="24"/>
        </w:rPr>
        <w:t>se ha</w:t>
      </w:r>
      <w:r w:rsidR="00A05DF8" w:rsidRPr="0066058B">
        <w:rPr>
          <w:rFonts w:ascii="Courier New" w:hAnsi="Courier New" w:cs="Courier New"/>
          <w:sz w:val="24"/>
          <w:szCs w:val="24"/>
        </w:rPr>
        <w:t>n</w:t>
      </w:r>
      <w:r w:rsidR="00D17F00" w:rsidRPr="0066058B">
        <w:rPr>
          <w:rFonts w:ascii="Courier New" w:hAnsi="Courier New" w:cs="Courier New"/>
          <w:sz w:val="24"/>
          <w:szCs w:val="24"/>
        </w:rPr>
        <w:t xml:space="preserve"> limitado a aplicar la normativa impositiva, conforme a los hechos establecidos, de manera correcta.</w:t>
      </w:r>
    </w:p>
    <w:p w14:paraId="064488AF" w14:textId="675EF0FC" w:rsidR="004868E7" w:rsidRPr="0066058B" w:rsidRDefault="000B1F9A"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Valga reiterar que</w:t>
      </w:r>
      <w:r w:rsidR="00F37EA9" w:rsidRPr="0066058B">
        <w:rPr>
          <w:rFonts w:ascii="Courier New" w:hAnsi="Courier New" w:cs="Courier New"/>
          <w:sz w:val="24"/>
          <w:szCs w:val="24"/>
        </w:rPr>
        <w:t xml:space="preserve"> los hechos fijados en una sentencia corresponden al resultado de la ponderación judicial de la prueba rendida en el juicio y esta actividad de análisis, examen y valoración del material probatorio se encuentra dentro de las facultades privativas de los sentenciadores, concerniendo a un proceso racional del tribunal, por lo que no está sujeto al control del recurso de casación en el fondo</w:t>
      </w:r>
      <w:r w:rsidR="00D17F00" w:rsidRPr="0066058B">
        <w:rPr>
          <w:rFonts w:ascii="Courier New" w:hAnsi="Courier New" w:cs="Courier New"/>
          <w:sz w:val="24"/>
          <w:szCs w:val="24"/>
        </w:rPr>
        <w:t>, a menos que</w:t>
      </w:r>
      <w:r w:rsidR="00DC769C" w:rsidRPr="0066058B">
        <w:rPr>
          <w:rFonts w:ascii="Courier New" w:hAnsi="Courier New" w:cs="Courier New"/>
          <w:sz w:val="24"/>
          <w:szCs w:val="24"/>
        </w:rPr>
        <w:t>,</w:t>
      </w:r>
      <w:r w:rsidR="004868E7" w:rsidRPr="0066058B">
        <w:rPr>
          <w:rFonts w:ascii="Courier New" w:hAnsi="Courier New" w:cs="Courier New"/>
          <w:sz w:val="24"/>
          <w:szCs w:val="24"/>
        </w:rPr>
        <w:t xml:space="preserve"> como lo ha sostenido con anterioridad esta Corte, entre otros en los pronunciamientos Rol N° 12.165-2017, de fecha 29 de abril </w:t>
      </w:r>
      <w:r w:rsidR="004868E7" w:rsidRPr="0066058B">
        <w:rPr>
          <w:rFonts w:ascii="Courier New" w:hAnsi="Courier New" w:cs="Courier New"/>
          <w:sz w:val="24"/>
          <w:szCs w:val="24"/>
        </w:rPr>
        <w:lastRenderedPageBreak/>
        <w:t>de 2019, y Rol N° 4.067-2018, de 24 de marzo de 2020</w:t>
      </w:r>
      <w:r w:rsidR="00DC769C" w:rsidRPr="0066058B">
        <w:rPr>
          <w:rFonts w:ascii="Courier New" w:hAnsi="Courier New" w:cs="Courier New"/>
          <w:sz w:val="24"/>
          <w:szCs w:val="24"/>
        </w:rPr>
        <w:t>,</w:t>
      </w:r>
      <w:r w:rsidR="004868E7" w:rsidRPr="0066058B">
        <w:rPr>
          <w:rFonts w:ascii="Courier New" w:hAnsi="Courier New" w:cs="Courier New"/>
          <w:sz w:val="24"/>
          <w:szCs w:val="24"/>
        </w:rPr>
        <w:t xml:space="preserve"> para desvirtuarlos e instalar la premisa fáctica favorable a las pretensiones de la recurrente, hubiese incurrido en violación de las leyes reguladoras de la prueba, lo que </w:t>
      </w:r>
      <w:r w:rsidR="00D17F00" w:rsidRPr="0066058B">
        <w:rPr>
          <w:rFonts w:ascii="Courier New" w:hAnsi="Courier New" w:cs="Courier New"/>
          <w:sz w:val="24"/>
          <w:szCs w:val="24"/>
        </w:rPr>
        <w:t>no ha ocurrido en la especie</w:t>
      </w:r>
      <w:r w:rsidR="004868E7" w:rsidRPr="0066058B">
        <w:rPr>
          <w:rFonts w:ascii="Courier New" w:hAnsi="Courier New" w:cs="Courier New"/>
          <w:sz w:val="24"/>
          <w:szCs w:val="24"/>
        </w:rPr>
        <w:t xml:space="preserve">. </w:t>
      </w:r>
    </w:p>
    <w:p w14:paraId="0E3C42B2" w14:textId="5A1F1878" w:rsidR="004868E7" w:rsidRPr="0066058B" w:rsidRDefault="00D17F00"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C</w:t>
      </w:r>
      <w:r w:rsidR="000B1F9A" w:rsidRPr="0066058B">
        <w:rPr>
          <w:rFonts w:ascii="Courier New" w:hAnsi="Courier New" w:cs="Courier New"/>
          <w:sz w:val="24"/>
          <w:szCs w:val="24"/>
        </w:rPr>
        <w:t>omo ya se dijo,</w:t>
      </w:r>
      <w:r w:rsidRPr="0066058B">
        <w:rPr>
          <w:rFonts w:ascii="Courier New" w:hAnsi="Courier New" w:cs="Courier New"/>
          <w:sz w:val="24"/>
          <w:szCs w:val="24"/>
        </w:rPr>
        <w:t xml:space="preserve"> </w:t>
      </w:r>
      <w:r w:rsidR="004868E7" w:rsidRPr="0066058B">
        <w:rPr>
          <w:rFonts w:ascii="Courier New" w:hAnsi="Courier New" w:cs="Courier New"/>
          <w:sz w:val="24"/>
          <w:szCs w:val="24"/>
        </w:rPr>
        <w:t xml:space="preserve">es el propio Código Tributario el que se encarga de establecer un sistema de valoración conforme a las reglas de la sana crítica, en su artículo 132, incisos 14° y 15°. Sin embargo, los reproches que efectúa la recurrente, buscan alterar el sustrato fáctico alcanzado por los sentenciadores del fondo, </w:t>
      </w:r>
      <w:r w:rsidR="00F36BD5" w:rsidRPr="0066058B">
        <w:rPr>
          <w:rFonts w:ascii="Courier New" w:hAnsi="Courier New" w:cs="Courier New"/>
          <w:sz w:val="24"/>
          <w:szCs w:val="24"/>
        </w:rPr>
        <w:t xml:space="preserve">como ya se indicó, </w:t>
      </w:r>
      <w:r w:rsidR="004868E7" w:rsidRPr="0066058B">
        <w:rPr>
          <w:rFonts w:ascii="Courier New" w:hAnsi="Courier New" w:cs="Courier New"/>
          <w:sz w:val="24"/>
          <w:szCs w:val="24"/>
        </w:rPr>
        <w:t xml:space="preserve">sin desarrollar la infracción de los elementos que integran la sana crítica como limitación a la ponderación libre que la ley le asigna, en esta clase de procedimientos, a los sentenciadores. </w:t>
      </w:r>
    </w:p>
    <w:p w14:paraId="38D76515" w14:textId="75FA972C" w:rsidR="004868E7" w:rsidRPr="0066058B" w:rsidRDefault="00263E9F" w:rsidP="0004155E">
      <w:pPr>
        <w:spacing w:after="0" w:line="480" w:lineRule="auto"/>
        <w:ind w:firstLine="851"/>
        <w:jc w:val="both"/>
        <w:rPr>
          <w:rFonts w:ascii="Courier New" w:hAnsi="Courier New" w:cs="Courier New"/>
          <w:sz w:val="24"/>
          <w:szCs w:val="24"/>
        </w:rPr>
      </w:pPr>
      <w:r w:rsidRPr="0066058B">
        <w:rPr>
          <w:rFonts w:ascii="Courier New" w:hAnsi="Courier New" w:cs="Courier New"/>
          <w:b/>
          <w:bCs/>
          <w:sz w:val="24"/>
          <w:szCs w:val="24"/>
        </w:rPr>
        <w:t>NOVEN</w:t>
      </w:r>
      <w:r w:rsidR="00BE6EC1" w:rsidRPr="0066058B">
        <w:rPr>
          <w:rFonts w:ascii="Courier New" w:hAnsi="Courier New" w:cs="Courier New"/>
          <w:b/>
          <w:bCs/>
          <w:sz w:val="24"/>
          <w:szCs w:val="24"/>
        </w:rPr>
        <w:t>O</w:t>
      </w:r>
      <w:r w:rsidR="004868E7" w:rsidRPr="0066058B">
        <w:rPr>
          <w:rFonts w:ascii="Courier New" w:hAnsi="Courier New" w:cs="Courier New"/>
          <w:b/>
          <w:sz w:val="24"/>
          <w:szCs w:val="24"/>
        </w:rPr>
        <w:t>:</w:t>
      </w:r>
      <w:r w:rsidR="004868E7" w:rsidRPr="0066058B">
        <w:rPr>
          <w:rFonts w:ascii="Courier New" w:hAnsi="Courier New" w:cs="Courier New"/>
          <w:sz w:val="24"/>
          <w:szCs w:val="24"/>
        </w:rPr>
        <w:t xml:space="preserve"> Que conforme lo antes expuesto y razonado, no habiéndose acreditado por la recurrente la existencia de vulneración alguna de la</w:t>
      </w:r>
      <w:r w:rsidR="00A05DF8" w:rsidRPr="0066058B">
        <w:rPr>
          <w:rFonts w:ascii="Courier New" w:hAnsi="Courier New" w:cs="Courier New"/>
          <w:sz w:val="24"/>
          <w:szCs w:val="24"/>
        </w:rPr>
        <w:t>s</w:t>
      </w:r>
      <w:r w:rsidR="004868E7" w:rsidRPr="0066058B">
        <w:rPr>
          <w:rFonts w:ascii="Courier New" w:hAnsi="Courier New" w:cs="Courier New"/>
          <w:sz w:val="24"/>
          <w:szCs w:val="24"/>
        </w:rPr>
        <w:t xml:space="preserve"> leyes reguladoras de la prueba, las conclusiones a las que arrib</w:t>
      </w:r>
      <w:r w:rsidR="00BA49D1" w:rsidRPr="0066058B">
        <w:rPr>
          <w:rFonts w:ascii="Courier New" w:hAnsi="Courier New" w:cs="Courier New"/>
          <w:sz w:val="24"/>
          <w:szCs w:val="24"/>
        </w:rPr>
        <w:t xml:space="preserve">ó la magistratura </w:t>
      </w:r>
      <w:r w:rsidR="004868E7" w:rsidRPr="0066058B">
        <w:rPr>
          <w:rFonts w:ascii="Courier New" w:hAnsi="Courier New" w:cs="Courier New"/>
          <w:sz w:val="24"/>
          <w:szCs w:val="24"/>
        </w:rPr>
        <w:t>del grado deben tenerse como hechos inamovibles por esta Corte</w:t>
      </w:r>
      <w:r w:rsidR="00A05DF8" w:rsidRPr="0066058B">
        <w:rPr>
          <w:rFonts w:ascii="Courier New" w:hAnsi="Courier New" w:cs="Courier New"/>
          <w:sz w:val="24"/>
          <w:szCs w:val="24"/>
        </w:rPr>
        <w:t xml:space="preserve">; además de no haberse denunciado como infringidas </w:t>
      </w:r>
      <w:r w:rsidR="00A05DF8" w:rsidRPr="0066058B">
        <w:rPr>
          <w:rFonts w:ascii="Courier New" w:hAnsi="Courier New" w:cs="Courier New"/>
          <w:sz w:val="24"/>
          <w:szCs w:val="24"/>
        </w:rPr>
        <w:lastRenderedPageBreak/>
        <w:t xml:space="preserve">las normas decisoria litis; todo lo cual </w:t>
      </w:r>
      <w:r w:rsidR="004868E7" w:rsidRPr="0066058B">
        <w:rPr>
          <w:rFonts w:ascii="Courier New" w:hAnsi="Courier New" w:cs="Courier New"/>
          <w:sz w:val="24"/>
          <w:szCs w:val="24"/>
        </w:rPr>
        <w:t xml:space="preserve"> implica necesariamente desestimar las pretensiones del reclamante y, consecuencialmente, al no haberse producido en el presente caso los errores de derecho denunciados en su arbitrio, rechazar el mismo.</w:t>
      </w:r>
    </w:p>
    <w:p w14:paraId="6AA5D00F" w14:textId="29865C2F" w:rsidR="00D366BA" w:rsidRPr="0066058B" w:rsidRDefault="00263E9F" w:rsidP="0004155E">
      <w:pPr>
        <w:spacing w:after="0" w:line="480" w:lineRule="auto"/>
        <w:ind w:firstLine="851"/>
        <w:jc w:val="both"/>
        <w:rPr>
          <w:rFonts w:ascii="Courier New" w:hAnsi="Courier New" w:cs="Courier New"/>
          <w:sz w:val="24"/>
          <w:szCs w:val="24"/>
        </w:rPr>
      </w:pPr>
      <w:r w:rsidRPr="0066058B">
        <w:rPr>
          <w:rFonts w:ascii="Courier New" w:hAnsi="Courier New" w:cs="Courier New"/>
          <w:b/>
          <w:bCs/>
          <w:sz w:val="24"/>
          <w:szCs w:val="24"/>
        </w:rPr>
        <w:t>DÉCIMO</w:t>
      </w:r>
      <w:r w:rsidR="00D366BA" w:rsidRPr="0066058B">
        <w:rPr>
          <w:rFonts w:ascii="Courier New" w:hAnsi="Courier New" w:cs="Courier New"/>
          <w:b/>
          <w:bCs/>
          <w:sz w:val="24"/>
          <w:szCs w:val="24"/>
        </w:rPr>
        <w:t>:</w:t>
      </w:r>
      <w:r w:rsidR="00D366BA" w:rsidRPr="0066058B">
        <w:rPr>
          <w:rFonts w:ascii="Courier New" w:hAnsi="Courier New" w:cs="Courier New"/>
          <w:sz w:val="24"/>
          <w:szCs w:val="24"/>
        </w:rPr>
        <w:t xml:space="preserve"> Que atendido el tenor del recurso que se está desestimando y la inconcurrencia del recurrente a dar cuenta del mismo ante esta Corte, habiendo sido igualmente solicitado por la parte reclamada, se le condenará al pago de las costas.  </w:t>
      </w:r>
    </w:p>
    <w:p w14:paraId="3A4D95DE" w14:textId="4FA5BD08" w:rsidR="00EA5162" w:rsidRPr="0066058B" w:rsidRDefault="00EA5162"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 xml:space="preserve">Y visto, además, lo dispuesto en los artículos </w:t>
      </w:r>
      <w:r w:rsidR="00AF29A6" w:rsidRPr="0066058B">
        <w:rPr>
          <w:rFonts w:ascii="Courier New" w:hAnsi="Courier New" w:cs="Courier New"/>
          <w:sz w:val="24"/>
          <w:szCs w:val="24"/>
        </w:rPr>
        <w:t>145 del Código Tributario, 767, 772 y 805 del Código de Procedimiento Civil</w:t>
      </w:r>
      <w:r w:rsidRPr="0066058B">
        <w:rPr>
          <w:rFonts w:ascii="Courier New" w:hAnsi="Courier New" w:cs="Courier New"/>
          <w:sz w:val="24"/>
          <w:szCs w:val="24"/>
        </w:rPr>
        <w:t xml:space="preserve">, </w:t>
      </w:r>
      <w:r w:rsidR="0004155E" w:rsidRPr="0066058B">
        <w:rPr>
          <w:rFonts w:ascii="Courier New" w:hAnsi="Courier New" w:cs="Courier New"/>
          <w:b/>
          <w:sz w:val="24"/>
          <w:szCs w:val="24"/>
        </w:rPr>
        <w:t>se rechaza</w:t>
      </w:r>
      <w:r w:rsidR="0004155E" w:rsidRPr="0066058B">
        <w:rPr>
          <w:rFonts w:ascii="Courier New" w:hAnsi="Courier New" w:cs="Courier New"/>
          <w:bCs/>
          <w:sz w:val="24"/>
          <w:szCs w:val="24"/>
        </w:rPr>
        <w:t xml:space="preserve"> </w:t>
      </w:r>
      <w:r w:rsidR="008049B2" w:rsidRPr="0004155E">
        <w:rPr>
          <w:rFonts w:ascii="Courier New" w:hAnsi="Courier New" w:cs="Courier New"/>
          <w:b/>
          <w:sz w:val="24"/>
          <w:szCs w:val="24"/>
        </w:rPr>
        <w:t>con costas</w:t>
      </w:r>
      <w:r w:rsidR="008049B2" w:rsidRPr="0066058B">
        <w:rPr>
          <w:rFonts w:ascii="Courier New" w:hAnsi="Courier New" w:cs="Courier New"/>
          <w:bCs/>
          <w:sz w:val="24"/>
          <w:szCs w:val="24"/>
        </w:rPr>
        <w:t>,</w:t>
      </w:r>
      <w:r w:rsidRPr="0066058B">
        <w:rPr>
          <w:rFonts w:ascii="Courier New" w:hAnsi="Courier New" w:cs="Courier New"/>
          <w:sz w:val="24"/>
          <w:szCs w:val="24"/>
        </w:rPr>
        <w:t xml:space="preserve"> </w:t>
      </w:r>
      <w:r w:rsidR="00823145" w:rsidRPr="0066058B">
        <w:rPr>
          <w:rFonts w:ascii="Courier New" w:hAnsi="Courier New" w:cs="Courier New"/>
          <w:sz w:val="24"/>
          <w:szCs w:val="24"/>
        </w:rPr>
        <w:t xml:space="preserve">el </w:t>
      </w:r>
      <w:r w:rsidRPr="0066058B">
        <w:rPr>
          <w:rFonts w:ascii="Courier New" w:hAnsi="Courier New" w:cs="Courier New"/>
          <w:sz w:val="24"/>
          <w:szCs w:val="24"/>
        </w:rPr>
        <w:t xml:space="preserve">recurso de casación en el fondo deducido por </w:t>
      </w:r>
      <w:r w:rsidR="00BE6EC1" w:rsidRPr="0066058B">
        <w:rPr>
          <w:rFonts w:ascii="Courier New" w:hAnsi="Courier New" w:cs="Courier New"/>
          <w:sz w:val="24"/>
          <w:szCs w:val="24"/>
        </w:rPr>
        <w:t>la</w:t>
      </w:r>
      <w:r w:rsidRPr="0066058B">
        <w:rPr>
          <w:rFonts w:ascii="Courier New" w:hAnsi="Courier New" w:cs="Courier New"/>
          <w:sz w:val="24"/>
          <w:szCs w:val="24"/>
        </w:rPr>
        <w:t xml:space="preserve"> contribuyente </w:t>
      </w:r>
      <w:r w:rsidR="00BE6EC1" w:rsidRPr="0066058B">
        <w:rPr>
          <w:rFonts w:ascii="Courier New" w:hAnsi="Courier New" w:cs="Courier New"/>
          <w:sz w:val="24"/>
          <w:szCs w:val="24"/>
        </w:rPr>
        <w:t>Sociedad Constructora Cordillera Norte Sur SpA</w:t>
      </w:r>
      <w:r w:rsidR="00AF39EC" w:rsidRPr="0066058B">
        <w:rPr>
          <w:rFonts w:ascii="Courier New" w:hAnsi="Courier New" w:cs="Courier New"/>
          <w:sz w:val="24"/>
          <w:szCs w:val="24"/>
        </w:rPr>
        <w:t>,</w:t>
      </w:r>
      <w:r w:rsidR="00791C97" w:rsidRPr="0066058B">
        <w:rPr>
          <w:rFonts w:ascii="Courier New" w:hAnsi="Courier New" w:cs="Courier New"/>
          <w:sz w:val="24"/>
          <w:szCs w:val="24"/>
        </w:rPr>
        <w:t xml:space="preserve"> en contra d</w:t>
      </w:r>
      <w:r w:rsidRPr="0066058B">
        <w:rPr>
          <w:rFonts w:ascii="Courier New" w:hAnsi="Courier New" w:cs="Courier New"/>
          <w:sz w:val="24"/>
          <w:szCs w:val="24"/>
        </w:rPr>
        <w:t xml:space="preserve">e la sentencia </w:t>
      </w:r>
      <w:r w:rsidR="0013714C" w:rsidRPr="0066058B">
        <w:rPr>
          <w:rFonts w:ascii="Courier New" w:hAnsi="Courier New" w:cs="Courier New"/>
          <w:sz w:val="24"/>
          <w:szCs w:val="24"/>
        </w:rPr>
        <w:t>dictada por la Corte de Apelaciones de Concepción con fecha diecinueve de noviembre de dos mil diecinueve</w:t>
      </w:r>
      <w:r w:rsidRPr="0066058B">
        <w:rPr>
          <w:rFonts w:ascii="Courier New" w:hAnsi="Courier New" w:cs="Courier New"/>
          <w:sz w:val="24"/>
          <w:szCs w:val="24"/>
        </w:rPr>
        <w:t>.</w:t>
      </w:r>
    </w:p>
    <w:p w14:paraId="4D7B4B2D" w14:textId="55CE7120" w:rsidR="00EA5162" w:rsidRPr="0066058B" w:rsidRDefault="00EA5162"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Regístrese y devuélvase.</w:t>
      </w:r>
    </w:p>
    <w:p w14:paraId="0DFFDBE9" w14:textId="6BD6CD49" w:rsidR="004868E7" w:rsidRPr="0066058B" w:rsidRDefault="004868E7" w:rsidP="0004155E">
      <w:pPr>
        <w:spacing w:after="0" w:line="480" w:lineRule="auto"/>
        <w:ind w:firstLine="851"/>
        <w:jc w:val="both"/>
        <w:rPr>
          <w:rFonts w:ascii="Courier New" w:hAnsi="Courier New" w:cs="Courier New"/>
          <w:sz w:val="24"/>
          <w:szCs w:val="24"/>
        </w:rPr>
      </w:pPr>
      <w:r w:rsidRPr="0066058B">
        <w:rPr>
          <w:rFonts w:ascii="Courier New" w:hAnsi="Courier New" w:cs="Courier New"/>
          <w:sz w:val="24"/>
          <w:szCs w:val="24"/>
        </w:rPr>
        <w:t>Redacción a cargo de</w:t>
      </w:r>
      <w:r w:rsidR="005F545C" w:rsidRPr="0066058B">
        <w:rPr>
          <w:rFonts w:ascii="Courier New" w:hAnsi="Courier New" w:cs="Courier New"/>
          <w:sz w:val="24"/>
          <w:szCs w:val="24"/>
        </w:rPr>
        <w:t xml:space="preserve">l </w:t>
      </w:r>
      <w:r w:rsidR="0013714C" w:rsidRPr="0066058B">
        <w:rPr>
          <w:rFonts w:ascii="Courier New" w:hAnsi="Courier New" w:cs="Courier New"/>
          <w:sz w:val="24"/>
          <w:szCs w:val="24"/>
        </w:rPr>
        <w:t>Ministro (S) Sr. Zepeda</w:t>
      </w:r>
      <w:r w:rsidR="005F545C" w:rsidRPr="0066058B">
        <w:rPr>
          <w:rFonts w:ascii="Courier New" w:hAnsi="Courier New" w:cs="Courier New"/>
          <w:sz w:val="24"/>
          <w:szCs w:val="24"/>
        </w:rPr>
        <w:t>.</w:t>
      </w:r>
    </w:p>
    <w:p w14:paraId="436BB33E" w14:textId="15C82226" w:rsidR="00B927CD" w:rsidRDefault="0004155E" w:rsidP="00B927CD">
      <w:pPr>
        <w:ind w:firstLine="851"/>
        <w:rPr>
          <w:rFonts w:ascii="Courier New" w:hAnsi="Courier New" w:cs="Courier New"/>
          <w:bCs/>
          <w:sz w:val="24"/>
          <w:szCs w:val="24"/>
        </w:rPr>
      </w:pPr>
      <w:r>
        <w:rPr>
          <w:rFonts w:ascii="Courier New" w:hAnsi="Courier New" w:cs="Courier New"/>
          <w:bCs/>
          <w:sz w:val="24"/>
          <w:szCs w:val="24"/>
        </w:rPr>
        <w:t xml:space="preserve">Rol </w:t>
      </w:r>
      <w:r w:rsidR="004868E7" w:rsidRPr="0004155E">
        <w:rPr>
          <w:rFonts w:ascii="Courier New" w:hAnsi="Courier New" w:cs="Courier New"/>
          <w:bCs/>
          <w:sz w:val="24"/>
          <w:szCs w:val="24"/>
        </w:rPr>
        <w:t xml:space="preserve">Nº </w:t>
      </w:r>
      <w:r w:rsidR="0013714C" w:rsidRPr="0004155E">
        <w:rPr>
          <w:rFonts w:ascii="Courier New" w:hAnsi="Courier New" w:cs="Courier New"/>
          <w:bCs/>
          <w:sz w:val="24"/>
          <w:szCs w:val="24"/>
        </w:rPr>
        <w:t>41.157</w:t>
      </w:r>
      <w:r w:rsidR="004868E7" w:rsidRPr="0004155E">
        <w:rPr>
          <w:rFonts w:ascii="Courier New" w:hAnsi="Courier New" w:cs="Courier New"/>
          <w:bCs/>
          <w:sz w:val="24"/>
          <w:szCs w:val="24"/>
        </w:rPr>
        <w:t>-2019</w:t>
      </w:r>
      <w:r w:rsidR="00245284">
        <w:rPr>
          <w:rFonts w:ascii="Courier New" w:hAnsi="Courier New" w:cs="Courier New"/>
          <w:bCs/>
          <w:sz w:val="24"/>
          <w:szCs w:val="24"/>
        </w:rPr>
        <w:t>.</w:t>
      </w:r>
    </w:p>
    <w:p w14:paraId="7907E38B" w14:textId="6A7669B4" w:rsidR="0040653C" w:rsidRPr="0066058B" w:rsidRDefault="00B927CD" w:rsidP="00B927CD">
      <w:pPr>
        <w:spacing w:after="0" w:line="360" w:lineRule="auto"/>
        <w:jc w:val="both"/>
        <w:rPr>
          <w:rFonts w:ascii="Courier New" w:hAnsi="Courier New" w:cs="Courier New"/>
          <w:bCs/>
        </w:rPr>
      </w:pPr>
      <w:r>
        <w:rPr>
          <w:rFonts w:ascii="Courier New" w:hAnsi="Courier New" w:cs="Courier New"/>
          <w:bCs/>
          <w:sz w:val="24"/>
          <w:szCs w:val="24"/>
        </w:rPr>
        <w:lastRenderedPageBreak/>
        <w:t xml:space="preserve">Pronunciado por la Tercera Sala de esta Corte Suprema integrada por los Ministros </w:t>
      </w:r>
      <w:r w:rsidRPr="00B927CD">
        <w:rPr>
          <w:rFonts w:ascii="Courier New" w:hAnsi="Courier New" w:cs="Courier New"/>
          <w:bCs/>
          <w:sz w:val="24"/>
          <w:szCs w:val="24"/>
        </w:rPr>
        <w:t>(as) Sra. Adelita Ravanales A.,</w:t>
      </w:r>
      <w:r>
        <w:rPr>
          <w:rFonts w:ascii="Courier New" w:hAnsi="Courier New" w:cs="Courier New"/>
          <w:bCs/>
          <w:sz w:val="24"/>
          <w:szCs w:val="24"/>
        </w:rPr>
        <w:t xml:space="preserve"> </w:t>
      </w:r>
      <w:r w:rsidRPr="00B927CD">
        <w:rPr>
          <w:rFonts w:ascii="Courier New" w:hAnsi="Courier New" w:cs="Courier New"/>
          <w:bCs/>
          <w:sz w:val="24"/>
          <w:szCs w:val="24"/>
        </w:rPr>
        <w:t>Sra. María Soledad Melo L., Sr. Jorge Zepeda A. (s) y Sr.</w:t>
      </w:r>
      <w:r>
        <w:rPr>
          <w:rFonts w:ascii="Courier New" w:hAnsi="Courier New" w:cs="Courier New"/>
          <w:bCs/>
          <w:sz w:val="24"/>
          <w:szCs w:val="24"/>
        </w:rPr>
        <w:t xml:space="preserve"> </w:t>
      </w:r>
      <w:r w:rsidRPr="00B927CD">
        <w:rPr>
          <w:rFonts w:ascii="Courier New" w:hAnsi="Courier New" w:cs="Courier New"/>
          <w:bCs/>
          <w:sz w:val="24"/>
          <w:szCs w:val="24"/>
        </w:rPr>
        <w:t>Roberto Contreras O. (s) y por la Abogada Integrante Sra.</w:t>
      </w:r>
      <w:r>
        <w:rPr>
          <w:rFonts w:ascii="Courier New" w:hAnsi="Courier New" w:cs="Courier New"/>
          <w:bCs/>
          <w:sz w:val="24"/>
          <w:szCs w:val="24"/>
        </w:rPr>
        <w:t xml:space="preserve"> </w:t>
      </w:r>
      <w:r w:rsidRPr="00B927CD">
        <w:rPr>
          <w:rFonts w:ascii="Courier New" w:hAnsi="Courier New" w:cs="Courier New"/>
          <w:bCs/>
          <w:sz w:val="24"/>
          <w:szCs w:val="24"/>
        </w:rPr>
        <w:t>María Angélica Benavides C.</w:t>
      </w:r>
      <w:r>
        <w:rPr>
          <w:rFonts w:ascii="Courier New" w:hAnsi="Courier New" w:cs="Courier New"/>
          <w:bCs/>
          <w:sz w:val="24"/>
          <w:szCs w:val="24"/>
        </w:rPr>
        <w:t xml:space="preserve"> No firma</w:t>
      </w:r>
      <w:r w:rsidR="007A7BF5">
        <w:rPr>
          <w:rFonts w:ascii="Courier New" w:hAnsi="Courier New" w:cs="Courier New"/>
          <w:bCs/>
          <w:sz w:val="24"/>
          <w:szCs w:val="24"/>
        </w:rPr>
        <w:t>n</w:t>
      </w:r>
      <w:r>
        <w:rPr>
          <w:rFonts w:ascii="Courier New" w:hAnsi="Courier New" w:cs="Courier New"/>
          <w:bCs/>
          <w:sz w:val="24"/>
          <w:szCs w:val="24"/>
        </w:rPr>
        <w:t xml:space="preserve">, no obstante haber concurrido a la vista y al acuerdo de la causa, </w:t>
      </w:r>
      <w:r w:rsidR="007A7BF5">
        <w:rPr>
          <w:rFonts w:ascii="Courier New" w:hAnsi="Courier New" w:cs="Courier New"/>
          <w:bCs/>
          <w:sz w:val="24"/>
          <w:szCs w:val="24"/>
        </w:rPr>
        <w:t>los</w:t>
      </w:r>
      <w:r>
        <w:rPr>
          <w:rFonts w:ascii="Courier New" w:hAnsi="Courier New" w:cs="Courier New"/>
          <w:bCs/>
          <w:sz w:val="24"/>
          <w:szCs w:val="24"/>
        </w:rPr>
        <w:t xml:space="preserve"> Ministro</w:t>
      </w:r>
      <w:r w:rsidR="007A7BF5">
        <w:rPr>
          <w:rFonts w:ascii="Courier New" w:hAnsi="Courier New" w:cs="Courier New"/>
          <w:bCs/>
          <w:sz w:val="24"/>
          <w:szCs w:val="24"/>
        </w:rPr>
        <w:t>s</w:t>
      </w:r>
      <w:r>
        <w:rPr>
          <w:rFonts w:ascii="Courier New" w:hAnsi="Courier New" w:cs="Courier New"/>
          <w:bCs/>
          <w:sz w:val="24"/>
          <w:szCs w:val="24"/>
        </w:rPr>
        <w:t xml:space="preserve"> </w:t>
      </w:r>
      <w:r w:rsidR="007A7BF5">
        <w:rPr>
          <w:rFonts w:ascii="Courier New" w:hAnsi="Courier New" w:cs="Courier New"/>
          <w:bCs/>
          <w:sz w:val="24"/>
          <w:szCs w:val="24"/>
        </w:rPr>
        <w:t xml:space="preserve">Sr. Zepeda y </w:t>
      </w:r>
      <w:r>
        <w:rPr>
          <w:rFonts w:ascii="Courier New" w:hAnsi="Courier New" w:cs="Courier New"/>
          <w:bCs/>
          <w:sz w:val="24"/>
          <w:szCs w:val="24"/>
        </w:rPr>
        <w:t>Sr. Contreras por no encontrarse disponible su</w:t>
      </w:r>
      <w:r w:rsidR="007A7BF5">
        <w:rPr>
          <w:rFonts w:ascii="Courier New" w:hAnsi="Courier New" w:cs="Courier New"/>
          <w:bCs/>
          <w:sz w:val="24"/>
          <w:szCs w:val="24"/>
        </w:rPr>
        <w:t>s</w:t>
      </w:r>
      <w:r>
        <w:rPr>
          <w:rFonts w:ascii="Courier New" w:hAnsi="Courier New" w:cs="Courier New"/>
          <w:bCs/>
          <w:sz w:val="24"/>
          <w:szCs w:val="24"/>
        </w:rPr>
        <w:t xml:space="preserve"> dispositivo</w:t>
      </w:r>
      <w:r w:rsidR="007A7BF5">
        <w:rPr>
          <w:rFonts w:ascii="Courier New" w:hAnsi="Courier New" w:cs="Courier New"/>
          <w:bCs/>
          <w:sz w:val="24"/>
          <w:szCs w:val="24"/>
        </w:rPr>
        <w:t>s</w:t>
      </w:r>
      <w:r>
        <w:rPr>
          <w:rFonts w:ascii="Courier New" w:hAnsi="Courier New" w:cs="Courier New"/>
          <w:bCs/>
          <w:sz w:val="24"/>
          <w:szCs w:val="24"/>
        </w:rPr>
        <w:t xml:space="preserve"> electrónico</w:t>
      </w:r>
      <w:r w:rsidR="007A7BF5">
        <w:rPr>
          <w:rFonts w:ascii="Courier New" w:hAnsi="Courier New" w:cs="Courier New"/>
          <w:bCs/>
          <w:sz w:val="24"/>
          <w:szCs w:val="24"/>
        </w:rPr>
        <w:t>s</w:t>
      </w:r>
      <w:r>
        <w:rPr>
          <w:rFonts w:ascii="Courier New" w:hAnsi="Courier New" w:cs="Courier New"/>
          <w:bCs/>
          <w:sz w:val="24"/>
          <w:szCs w:val="24"/>
        </w:rPr>
        <w:t xml:space="preserve"> de firma.   </w:t>
      </w:r>
    </w:p>
    <w:sectPr w:rsidR="0040653C" w:rsidRPr="0066058B" w:rsidSect="0004155E">
      <w:pgSz w:w="12240" w:h="15840"/>
      <w:pgMar w:top="2552"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2AF"/>
    <w:rsid w:val="00012E1B"/>
    <w:rsid w:val="000379ED"/>
    <w:rsid w:val="0004155E"/>
    <w:rsid w:val="00047A47"/>
    <w:rsid w:val="00052BE6"/>
    <w:rsid w:val="00057C5C"/>
    <w:rsid w:val="00080B47"/>
    <w:rsid w:val="000859BE"/>
    <w:rsid w:val="000A123A"/>
    <w:rsid w:val="000A3D51"/>
    <w:rsid w:val="000B1F9A"/>
    <w:rsid w:val="000C1BEB"/>
    <w:rsid w:val="000E543E"/>
    <w:rsid w:val="000F43FB"/>
    <w:rsid w:val="00111F1A"/>
    <w:rsid w:val="00117657"/>
    <w:rsid w:val="001336D8"/>
    <w:rsid w:val="0013714C"/>
    <w:rsid w:val="001844F1"/>
    <w:rsid w:val="00184F18"/>
    <w:rsid w:val="001876BC"/>
    <w:rsid w:val="0019716A"/>
    <w:rsid w:val="001A0161"/>
    <w:rsid w:val="001A4A9D"/>
    <w:rsid w:val="001B238B"/>
    <w:rsid w:val="001B5388"/>
    <w:rsid w:val="00215B30"/>
    <w:rsid w:val="00227DE4"/>
    <w:rsid w:val="0023429E"/>
    <w:rsid w:val="00245284"/>
    <w:rsid w:val="00263516"/>
    <w:rsid w:val="00263E9F"/>
    <w:rsid w:val="00291BDD"/>
    <w:rsid w:val="002C7758"/>
    <w:rsid w:val="00332A4B"/>
    <w:rsid w:val="0033449F"/>
    <w:rsid w:val="003372D8"/>
    <w:rsid w:val="00361D26"/>
    <w:rsid w:val="003652FC"/>
    <w:rsid w:val="003745C9"/>
    <w:rsid w:val="00376960"/>
    <w:rsid w:val="00385C40"/>
    <w:rsid w:val="00397AFA"/>
    <w:rsid w:val="003B57B6"/>
    <w:rsid w:val="003B5C9E"/>
    <w:rsid w:val="003D20A7"/>
    <w:rsid w:val="003D539B"/>
    <w:rsid w:val="003D5A5A"/>
    <w:rsid w:val="003E5EF5"/>
    <w:rsid w:val="003F575E"/>
    <w:rsid w:val="0040653C"/>
    <w:rsid w:val="0043406B"/>
    <w:rsid w:val="00466A13"/>
    <w:rsid w:val="00484C08"/>
    <w:rsid w:val="004868E7"/>
    <w:rsid w:val="004C1EAC"/>
    <w:rsid w:val="004C69D4"/>
    <w:rsid w:val="004D674E"/>
    <w:rsid w:val="004E0AE6"/>
    <w:rsid w:val="004E502D"/>
    <w:rsid w:val="004F2CA2"/>
    <w:rsid w:val="004F5995"/>
    <w:rsid w:val="004F6903"/>
    <w:rsid w:val="00504E27"/>
    <w:rsid w:val="00506367"/>
    <w:rsid w:val="00541BC6"/>
    <w:rsid w:val="00560FD5"/>
    <w:rsid w:val="0059248E"/>
    <w:rsid w:val="00595082"/>
    <w:rsid w:val="005A69CA"/>
    <w:rsid w:val="005B279D"/>
    <w:rsid w:val="005B52AF"/>
    <w:rsid w:val="005C32C5"/>
    <w:rsid w:val="005C3334"/>
    <w:rsid w:val="005C35E8"/>
    <w:rsid w:val="005F545C"/>
    <w:rsid w:val="00601278"/>
    <w:rsid w:val="006133C3"/>
    <w:rsid w:val="00641CEB"/>
    <w:rsid w:val="00651A11"/>
    <w:rsid w:val="0066058B"/>
    <w:rsid w:val="00672304"/>
    <w:rsid w:val="006726E0"/>
    <w:rsid w:val="0069259D"/>
    <w:rsid w:val="006C6A27"/>
    <w:rsid w:val="006D7097"/>
    <w:rsid w:val="006E3868"/>
    <w:rsid w:val="006F6262"/>
    <w:rsid w:val="0070397E"/>
    <w:rsid w:val="00703B34"/>
    <w:rsid w:val="00717791"/>
    <w:rsid w:val="00717DDB"/>
    <w:rsid w:val="00740BDC"/>
    <w:rsid w:val="007723DC"/>
    <w:rsid w:val="00772941"/>
    <w:rsid w:val="007742E3"/>
    <w:rsid w:val="00777EF7"/>
    <w:rsid w:val="00787C3D"/>
    <w:rsid w:val="00791C97"/>
    <w:rsid w:val="007A54DB"/>
    <w:rsid w:val="007A7BF5"/>
    <w:rsid w:val="007D6A3A"/>
    <w:rsid w:val="007E1885"/>
    <w:rsid w:val="00802B56"/>
    <w:rsid w:val="008049B2"/>
    <w:rsid w:val="008059DE"/>
    <w:rsid w:val="008123CB"/>
    <w:rsid w:val="00823145"/>
    <w:rsid w:val="008416D8"/>
    <w:rsid w:val="00845CE1"/>
    <w:rsid w:val="00846DD8"/>
    <w:rsid w:val="00864125"/>
    <w:rsid w:val="00867BDB"/>
    <w:rsid w:val="00876014"/>
    <w:rsid w:val="0087728E"/>
    <w:rsid w:val="00885255"/>
    <w:rsid w:val="00894584"/>
    <w:rsid w:val="008A574D"/>
    <w:rsid w:val="008A709B"/>
    <w:rsid w:val="008C3355"/>
    <w:rsid w:val="008C432F"/>
    <w:rsid w:val="008D0446"/>
    <w:rsid w:val="008E639D"/>
    <w:rsid w:val="008E7995"/>
    <w:rsid w:val="008F46BE"/>
    <w:rsid w:val="008F5582"/>
    <w:rsid w:val="00912BD4"/>
    <w:rsid w:val="0092348E"/>
    <w:rsid w:val="009326E0"/>
    <w:rsid w:val="00936230"/>
    <w:rsid w:val="0093686A"/>
    <w:rsid w:val="00953F52"/>
    <w:rsid w:val="009576B3"/>
    <w:rsid w:val="009702BD"/>
    <w:rsid w:val="009C77A5"/>
    <w:rsid w:val="00A00FE4"/>
    <w:rsid w:val="00A05DF8"/>
    <w:rsid w:val="00A07052"/>
    <w:rsid w:val="00A211AE"/>
    <w:rsid w:val="00A2349B"/>
    <w:rsid w:val="00A30A92"/>
    <w:rsid w:val="00A362A7"/>
    <w:rsid w:val="00A362B9"/>
    <w:rsid w:val="00A378BD"/>
    <w:rsid w:val="00A420E2"/>
    <w:rsid w:val="00A56989"/>
    <w:rsid w:val="00A65240"/>
    <w:rsid w:val="00A6722D"/>
    <w:rsid w:val="00A81329"/>
    <w:rsid w:val="00A916AF"/>
    <w:rsid w:val="00A964A8"/>
    <w:rsid w:val="00AB6C90"/>
    <w:rsid w:val="00AC0D39"/>
    <w:rsid w:val="00AC1C2B"/>
    <w:rsid w:val="00AE1968"/>
    <w:rsid w:val="00AF1EB2"/>
    <w:rsid w:val="00AF29A6"/>
    <w:rsid w:val="00AF39EC"/>
    <w:rsid w:val="00B031AE"/>
    <w:rsid w:val="00B063C9"/>
    <w:rsid w:val="00B16DE4"/>
    <w:rsid w:val="00B24A86"/>
    <w:rsid w:val="00B40209"/>
    <w:rsid w:val="00B6785F"/>
    <w:rsid w:val="00B73A94"/>
    <w:rsid w:val="00B85498"/>
    <w:rsid w:val="00B927CD"/>
    <w:rsid w:val="00B97A65"/>
    <w:rsid w:val="00BA49D1"/>
    <w:rsid w:val="00BC7715"/>
    <w:rsid w:val="00BE6EC1"/>
    <w:rsid w:val="00BF2AE3"/>
    <w:rsid w:val="00BF501C"/>
    <w:rsid w:val="00C03125"/>
    <w:rsid w:val="00C170AA"/>
    <w:rsid w:val="00C42875"/>
    <w:rsid w:val="00C74325"/>
    <w:rsid w:val="00CC7AF4"/>
    <w:rsid w:val="00CD253B"/>
    <w:rsid w:val="00CD5F15"/>
    <w:rsid w:val="00CE623E"/>
    <w:rsid w:val="00CF3C1D"/>
    <w:rsid w:val="00D11772"/>
    <w:rsid w:val="00D17367"/>
    <w:rsid w:val="00D17F00"/>
    <w:rsid w:val="00D32FCC"/>
    <w:rsid w:val="00D34E9A"/>
    <w:rsid w:val="00D366BA"/>
    <w:rsid w:val="00D41389"/>
    <w:rsid w:val="00D424FB"/>
    <w:rsid w:val="00D43555"/>
    <w:rsid w:val="00D60CB8"/>
    <w:rsid w:val="00D933E5"/>
    <w:rsid w:val="00D93408"/>
    <w:rsid w:val="00DB1FCC"/>
    <w:rsid w:val="00DC03E1"/>
    <w:rsid w:val="00DC769C"/>
    <w:rsid w:val="00E14BA6"/>
    <w:rsid w:val="00E1713E"/>
    <w:rsid w:val="00E27788"/>
    <w:rsid w:val="00E86A4C"/>
    <w:rsid w:val="00EA5162"/>
    <w:rsid w:val="00ED59E9"/>
    <w:rsid w:val="00ED7D32"/>
    <w:rsid w:val="00EE43ED"/>
    <w:rsid w:val="00F05701"/>
    <w:rsid w:val="00F12A3F"/>
    <w:rsid w:val="00F1653B"/>
    <w:rsid w:val="00F36BD5"/>
    <w:rsid w:val="00F37EA9"/>
    <w:rsid w:val="00F444E2"/>
    <w:rsid w:val="00F63FFB"/>
    <w:rsid w:val="00FA4530"/>
    <w:rsid w:val="00FB3263"/>
    <w:rsid w:val="00FD015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63911"/>
  <w15:docId w15:val="{7CBD5892-D526-45D1-A759-3F5948CFC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8E7"/>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4868E7"/>
    <w:pPr>
      <w:tabs>
        <w:tab w:val="center" w:pos="4419"/>
        <w:tab w:val="right" w:pos="8838"/>
      </w:tabs>
    </w:pPr>
    <w:rPr>
      <w:rFonts w:ascii="Calibri" w:eastAsia="Calibri" w:hAnsi="Calibri" w:cs="Times New Roman"/>
      <w:lang w:val="x-none"/>
    </w:rPr>
  </w:style>
  <w:style w:type="character" w:customStyle="1" w:styleId="EncabezadoCar">
    <w:name w:val="Encabezado Car"/>
    <w:basedOn w:val="Fuentedeprrafopredeter"/>
    <w:link w:val="Encabezado"/>
    <w:uiPriority w:val="99"/>
    <w:semiHidden/>
    <w:rsid w:val="004868E7"/>
    <w:rPr>
      <w:rFonts w:ascii="Calibri" w:eastAsia="Calibri" w:hAnsi="Calibri" w:cs="Times New Roman"/>
      <w:lang w:val="x-none"/>
    </w:rPr>
  </w:style>
  <w:style w:type="paragraph" w:customStyle="1" w:styleId="Default">
    <w:name w:val="Default"/>
    <w:rsid w:val="004868E7"/>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385C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85C40"/>
    <w:rPr>
      <w:rFonts w:ascii="Tahoma" w:hAnsi="Tahoma" w:cs="Tahoma"/>
      <w:sz w:val="16"/>
      <w:szCs w:val="16"/>
    </w:rPr>
  </w:style>
  <w:style w:type="character" w:styleId="Refdecomentario">
    <w:name w:val="annotation reference"/>
    <w:basedOn w:val="Fuentedeprrafopredeter"/>
    <w:uiPriority w:val="99"/>
    <w:semiHidden/>
    <w:unhideWhenUsed/>
    <w:rsid w:val="004F5995"/>
    <w:rPr>
      <w:sz w:val="16"/>
      <w:szCs w:val="16"/>
    </w:rPr>
  </w:style>
  <w:style w:type="paragraph" w:styleId="Textocomentario">
    <w:name w:val="annotation text"/>
    <w:basedOn w:val="Normal"/>
    <w:link w:val="TextocomentarioCar"/>
    <w:uiPriority w:val="99"/>
    <w:semiHidden/>
    <w:unhideWhenUsed/>
    <w:rsid w:val="004F599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F5995"/>
    <w:rPr>
      <w:sz w:val="20"/>
      <w:szCs w:val="20"/>
    </w:rPr>
  </w:style>
  <w:style w:type="paragraph" w:styleId="Asuntodelcomentario">
    <w:name w:val="annotation subject"/>
    <w:basedOn w:val="Textocomentario"/>
    <w:next w:val="Textocomentario"/>
    <w:link w:val="AsuntodelcomentarioCar"/>
    <w:uiPriority w:val="99"/>
    <w:semiHidden/>
    <w:unhideWhenUsed/>
    <w:rsid w:val="004F5995"/>
    <w:rPr>
      <w:b/>
      <w:bCs/>
    </w:rPr>
  </w:style>
  <w:style w:type="character" w:customStyle="1" w:styleId="AsuntodelcomentarioCar">
    <w:name w:val="Asunto del comentario Car"/>
    <w:basedOn w:val="TextocomentarioCar"/>
    <w:link w:val="Asuntodelcomentario"/>
    <w:uiPriority w:val="99"/>
    <w:semiHidden/>
    <w:rsid w:val="004F59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79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7387A7-0914-4B05-B791-3F914F3E7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3145</Words>
  <Characters>17300</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Carmen Gloria Troncoso Ubilla</dc:creator>
  <cp:lastModifiedBy>Ann Ingeborg Paniagua Ochsenius</cp:lastModifiedBy>
  <cp:revision>3</cp:revision>
  <dcterms:created xsi:type="dcterms:W3CDTF">2025-10-13T20:57:00Z</dcterms:created>
  <dcterms:modified xsi:type="dcterms:W3CDTF">2025-10-13T22:46:00Z</dcterms:modified>
</cp:coreProperties>
</file>